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quotation-estimate"/>
    <w:p>
      <w:pPr>
        <w:pStyle w:val="Heading1"/>
      </w:pPr>
      <w:r>
        <w:t xml:space="preserve">Quotation Estimate</w:t>
      </w:r>
    </w:p>
    <w:p>
      <w:pPr>
        <w:pStyle w:val="FirstParagraph"/>
      </w:pPr>
      <w:r>
        <w:t xml:space="preserve">Professional Recruitment &amp; Staffing Services for Education Sector</w:t>
      </w:r>
    </w:p>
    <w:p>
      <w:pPr>
        <w:pStyle w:val="BodyText"/>
      </w:pPr>
      <w:r>
        <w:t xml:space="preserve">Office No. 1204, Level 12, Al Reem Island Tower, United Arab Emirates Abu Dhabi</w:t>
      </w:r>
    </w:p>
    <w:p>
      <w:pPr>
        <w:pStyle w:val="BodyText"/>
      </w:pPr>
      <w:r>
        <w:t xml:space="preserve">Tel: +971-2-445-6789 | Email: quotations@edurecruit-ae.com | TRN: 100234567800003</w:t>
      </w:r>
    </w:p>
    <w:bookmarkEnd w:id="20"/>
    <w:p>
      <w:pPr>
        <w:pStyle w:val="BodyText"/>
      </w:pPr>
      <w:r>
        <w:rPr>
          <w:bCs/>
          <w:b/>
        </w:rPr>
        <w:t xml:space="preserve">Quotation Estimate No.:</w:t>
      </w:r>
      <w:r>
        <w:t xml:space="preserve"> </w:t>
      </w:r>
      <w:r>
        <w:t xml:space="preserve">QE-AD-2025-04871</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Location:</w:t>
      </w:r>
      <w:r>
        <w:t xml:space="preserve"> </w:t>
      </w:r>
      <w:r>
        <w:t xml:space="preserve">United Arab Emirates Abu Dhabi</w:t>
      </w:r>
    </w:p>
    <w:bookmarkStart w:id="21" w:name="prepared-for-client"/>
    <w:p>
      <w:pPr>
        <w:pStyle w:val="Heading3"/>
      </w:pPr>
      <w:r>
        <w:t xml:space="preserve">Prepared For (Client):</w:t>
      </w:r>
    </w:p>
    <w:p>
      <w:pPr>
        <w:pStyle w:val="FirstParagraph"/>
      </w:pPr>
      <w:r>
        <w:rPr>
          <w:bCs/>
          <w:b/>
        </w:rPr>
        <w:t xml:space="preserve">Al Noor International Academy</w:t>
      </w:r>
    </w:p>
    <w:p>
      <w:pPr>
        <w:pStyle w:val="BodyText"/>
      </w:pPr>
      <w:r>
        <w:t xml:space="preserve">Education Street, Khalifa City Area B</w:t>
      </w:r>
    </w:p>
    <w:p>
      <w:pPr>
        <w:pStyle w:val="BodyText"/>
      </w:pPr>
      <w:r>
        <w:t xml:space="preserve">United Arab Emirates Abu Dhabi</w:t>
      </w:r>
    </w:p>
    <w:p>
      <w:pPr>
        <w:pStyle w:val="BodyText"/>
      </w:pPr>
      <w:r>
        <w:t xml:space="preserve">Contact: Dr. Fatima Al Mansoori, HR Director</w:t>
      </w:r>
    </w:p>
    <w:p>
      <w:pPr>
        <w:pStyle w:val="BodyText"/>
      </w:pPr>
      <w:r>
        <w:t xml:space="preserve">Email: hr@alnooracademy.ae</w:t>
      </w:r>
    </w:p>
    <w:bookmarkEnd w:id="21"/>
    <w:bookmarkStart w:id="22" w:name="prepared-by-provider"/>
    <w:p>
      <w:pPr>
        <w:pStyle w:val="Heading3"/>
      </w:pPr>
      <w:r>
        <w:t xml:space="preserve">Prepared By (Provider):</w:t>
      </w:r>
    </w:p>
    <w:p>
      <w:pPr>
        <w:pStyle w:val="FirstParagraph"/>
      </w:pPr>
      <w:r>
        <w:rPr>
          <w:bCs/>
          <w:b/>
        </w:rPr>
        <w:t xml:space="preserve">Gulf Education Recruitment LLC</w:t>
      </w:r>
    </w:p>
    <w:p>
      <w:pPr>
        <w:pStyle w:val="BodyText"/>
      </w:pPr>
      <w:r>
        <w:t xml:space="preserve">Al Reem Island, P.O. Box 45210</w:t>
      </w:r>
    </w:p>
    <w:p>
      <w:pPr>
        <w:pStyle w:val="BodyText"/>
      </w:pPr>
      <w:r>
        <w:t xml:space="preserve">United Arab Emirates Abu Dhabi</w:t>
      </w:r>
    </w:p>
    <w:p>
      <w:pPr>
        <w:pStyle w:val="BodyText"/>
      </w:pPr>
      <w:r>
        <w:t xml:space="preserve">Contact: Mr. James Whitfield, Account Manager</w:t>
      </w:r>
    </w:p>
    <w:p>
      <w:pPr>
        <w:pStyle w:val="BodyText"/>
      </w:pPr>
      <w:r>
        <w:t xml:space="preserve">Email: j.whitfield@edurecruit-ae.com</w:t>
      </w:r>
    </w:p>
    <w:bookmarkEnd w:id="22"/>
    <w:bookmarkStart w:id="23" w:name="X3501d06a74707cc94ad65bcde15c4b3be64bf2d"/>
    <w:p>
      <w:pPr>
        <w:pStyle w:val="Heading2"/>
      </w:pPr>
      <w:r>
        <w:t xml:space="preserve">1. Scope of Services – Teacher Secondary Position</w:t>
      </w:r>
    </w:p>
    <w:p>
      <w:pPr>
        <w:pStyle w:val="FirstParagraph"/>
      </w:pPr>
      <w:r>
        <w:t xml:space="preserve">This</w:t>
      </w:r>
      <w:r>
        <w:t xml:space="preserve"> </w:t>
      </w:r>
      <w:r>
        <w:t xml:space="preserve">Quotation Estimate</w:t>
      </w:r>
      <w:r>
        <w:t xml:space="preserve"> </w:t>
      </w:r>
      <w:r>
        <w:t xml:space="preserve">is issued in response to the formal request submitted by Al Noor International Academy for the recruitment, vetting, and onboarding of a qualified</w:t>
      </w:r>
      <w:r>
        <w:t xml:space="preserve"> </w:t>
      </w:r>
      <w:r>
        <w:t xml:space="preserve">Teacher Secondary</w:t>
      </w:r>
      <w:r>
        <w:t xml:space="preserve"> </w:t>
      </w:r>
      <w:r>
        <w:t xml:space="preserve">professional to be deployed at their campus located in the United Arab Emirates Abu Dhabi. The services outlined below encompass the full lifecycle of the recruitment process, from initial candidate sourcing through to successful placement and post-placement support. The</w:t>
      </w:r>
      <w:r>
        <w:t xml:space="preserve"> </w:t>
      </w:r>
      <w:r>
        <w:t xml:space="preserve">Teacher Secondary</w:t>
      </w:r>
      <w:r>
        <w:t xml:space="preserve"> </w:t>
      </w:r>
      <w:r>
        <w:t xml:space="preserve">position pertains to a full-time, permanent role within the secondary education division (Grades 9–12), covering the subject area of Mathematics and Physics, in compliance with the Abu Dhabi Department of Education and Knowledge (ADEK) regulatory standards.</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(AED)</w:t>
            </w:r>
          </w:p>
        </w:tc>
        <w:tc>
          <w:tcPr/>
          <w:p>
            <w:pPr>
              <w:pStyle w:val="Compact"/>
              <w:jc w:val="left"/>
            </w:pPr>
            <w:r>
              <w:t xml:space="preserve">Total (AED)</w:t>
            </w:r>
          </w:p>
        </w:tc>
      </w:tr>
      <w:tr>
        <w:tc>
          <w:tcPr/>
          <w:p>
            <w:pPr>
              <w:pStyle w:val="Compact"/>
              <w:jc w:val="left"/>
            </w:pPr>
            <w:r>
              <w:t xml:space="preserve">01</w:t>
            </w:r>
          </w:p>
        </w:tc>
        <w:tc>
          <w:tcPr/>
          <w:p>
            <w:pPr>
              <w:pStyle w:val="Compact"/>
              <w:jc w:val="left"/>
            </w:pPr>
            <w:r>
              <w:t xml:space="preserve">Global candidate sourcing and screening for Teacher Secondary (Mathematics &amp; Physics) – minimum 5 years post-secondary teaching experience, TEFL/TESOL or equivalent certification</w:t>
            </w:r>
          </w:p>
        </w:tc>
        <w:tc>
          <w:tcPr/>
          <w:p>
            <w:pPr>
              <w:pStyle w:val="Compact"/>
              <w:jc w:val="left"/>
            </w:pPr>
            <w:r>
              <w:t xml:space="preserve">1 Position</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02</w:t>
            </w:r>
          </w:p>
        </w:tc>
        <w:tc>
          <w:tcPr/>
          <w:p>
            <w:pPr>
              <w:pStyle w:val="Compact"/>
              <w:jc w:val="left"/>
            </w:pPr>
            <w:r>
              <w:t xml:space="preserve">Comprehensive background verification, credential authentication, and ADEK license processing for the Teacher Secondary candidate in United Arab Emirates Abu Dhabi</w:t>
            </w:r>
          </w:p>
        </w:tc>
        <w:tc>
          <w:tcPr/>
          <w:p>
            <w:pPr>
              <w:pStyle w:val="Compact"/>
              <w:jc w:val="left"/>
            </w:pPr>
            <w:r>
              <w:t xml:space="preserve">1 Candidate</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03</w:t>
            </w:r>
          </w:p>
        </w:tc>
        <w:tc>
          <w:tcPr/>
          <w:p>
            <w:pPr>
              <w:pStyle w:val="Compact"/>
              <w:jc w:val="left"/>
            </w:pPr>
            <w:r>
              <w:t xml:space="preserve">Visa processing, medical examination coordination, Emirates ID registration, and work permit issuance for the Teacher Secondary role</w:t>
            </w:r>
          </w:p>
        </w:tc>
        <w:tc>
          <w:tcPr/>
          <w:p>
            <w:pPr>
              <w:pStyle w:val="Compact"/>
              <w:jc w:val="left"/>
            </w:pPr>
            <w:r>
              <w:t xml:space="preserve">1 Candidate</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04</w:t>
            </w:r>
          </w:p>
        </w:tc>
        <w:tc>
          <w:tcPr/>
          <w:p>
            <w:pPr>
              <w:pStyle w:val="Compact"/>
              <w:jc w:val="left"/>
            </w:pPr>
            <w:r>
              <w:t xml:space="preserve">Relocation assistance package: international airfare (economy), 30-day temporary accommodation in Abu Dhabi, and local transport arrangement</w:t>
            </w:r>
          </w:p>
        </w:tc>
        <w:tc>
          <w:tcPr/>
          <w:p>
            <w:pPr>
              <w:pStyle w:val="Compact"/>
              <w:jc w:val="left"/>
            </w:pPr>
            <w:r>
              <w:t xml:space="preserve">1 Candidate</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05</w:t>
            </w:r>
          </w:p>
        </w:tc>
        <w:tc>
          <w:tcPr/>
          <w:p>
            <w:pPr>
              <w:pStyle w:val="Compact"/>
              <w:jc w:val="left"/>
            </w:pPr>
            <w:r>
              <w:t xml:space="preserve">Pre-arrival orientation briefing on UAE cultural norms, ADEK teaching standards, and United Arab Emirates Abu Dhabi school policies for the Teacher Secondary</w:t>
            </w:r>
          </w:p>
        </w:tc>
        <w:tc>
          <w:tcPr/>
          <w:p>
            <w:pPr>
              <w:pStyle w:val="Compact"/>
              <w:jc w:val="left"/>
            </w:pPr>
            <w:r>
              <w:t xml:space="preserve">1 Session</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06</w:t>
            </w:r>
          </w:p>
        </w:tc>
        <w:tc>
          <w:tcPr/>
          <w:p>
            <w:pPr>
              <w:pStyle w:val="Compact"/>
              <w:jc w:val="left"/>
            </w:pPr>
            <w:r>
              <w:t xml:space="preserve">Post-placement support and performance monitoring for the first 90 days of the Teacher Secondary tenure</w:t>
            </w:r>
          </w:p>
        </w:tc>
        <w:tc>
          <w:tcPr/>
          <w:p>
            <w:pPr>
              <w:pStyle w:val="Compact"/>
              <w:jc w:val="left"/>
            </w:pPr>
            <w:r>
              <w:t xml:space="preserve">90 Days</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07</w:t>
            </w:r>
          </w:p>
        </w:tc>
        <w:tc>
          <w:tcPr/>
          <w:p>
            <w:pPr>
              <w:pStyle w:val="Compact"/>
              <w:jc w:val="left"/>
            </w:pPr>
            <w:r>
              <w:t xml:space="preserve">Replacement guarantee (one-time) in the event the Teacher Secondary does not complete the probationary period within 6 months</w:t>
            </w:r>
          </w:p>
        </w:tc>
        <w:tc>
          <w:tcPr/>
          <w:p>
            <w:pPr>
              <w:pStyle w:val="Compact"/>
              <w:jc w:val="left"/>
            </w:pPr>
            <w:r>
              <w:t xml:space="preserve">1 Guarantee</w:t>
            </w:r>
          </w:p>
        </w:tc>
        <w:tc>
          <w:tcPr/>
          <w:p>
            <w:pPr>
              <w:pStyle w:val="Compact"/>
              <w:jc w:val="left"/>
            </w:pPr>
            <w:r>
              <w:t xml:space="preserve">0.00</w:t>
            </w:r>
          </w:p>
        </w:tc>
        <w:tc>
          <w:tcPr/>
          <w:p>
            <w:pPr>
              <w:pStyle w:val="Compact"/>
              <w:jc w:val="left"/>
            </w:pPr>
            <w:r>
              <w:t xml:space="preserve">0.00</w:t>
            </w:r>
          </w:p>
        </w:tc>
      </w:tr>
      <w:tr>
        <w:tc>
          <w:tcPr>
            <w:gridSpan w:val="4"/>
          </w:tcPr>
          <w:p>
            <w:pPr>
              <w:pStyle w:val="Compact"/>
              <w:jc w:val="right"/>
            </w:pPr>
            <w:r>
              <w:t xml:space="preserve">Subtotal</w:t>
            </w:r>
          </w:p>
        </w:tc>
        <w:tc>
          <w:tcPr/>
          <w:p>
            <w:pPr>
              <w:pStyle w:val="Compact"/>
              <w:jc w:val="left"/>
            </w:pPr>
            <w:r>
              <w:t xml:space="preserve">33,200.00</w:t>
            </w:r>
          </w:p>
        </w:tc>
      </w:tr>
      <w:tr>
        <w:tc>
          <w:tcPr>
            <w:gridSpan w:val="4"/>
          </w:tcPr>
          <w:p>
            <w:pPr>
              <w:pStyle w:val="Compact"/>
              <w:jc w:val="right"/>
            </w:pPr>
            <w:r>
              <w:t xml:space="preserve">VAT (5% – United Arab Emirates Abu Dhabi)</w:t>
            </w:r>
          </w:p>
        </w:tc>
        <w:tc>
          <w:tcPr/>
          <w:p>
            <w:pPr>
              <w:pStyle w:val="Compact"/>
              <w:jc w:val="left"/>
            </w:pPr>
            <w:r>
              <w:t xml:space="preserve">1,660.00</w:t>
            </w:r>
          </w:p>
        </w:tc>
      </w:tr>
      <w:tr>
        <w:tc>
          <w:tcPr>
            <w:gridSpan w:val="4"/>
          </w:tcPr>
          <w:p>
            <w:pPr>
              <w:pStyle w:val="Compact"/>
              <w:jc w:val="right"/>
            </w:pPr>
            <w:r>
              <w:t xml:space="preserve">Grand Total (AED)</w:t>
            </w:r>
          </w:p>
        </w:tc>
        <w:tc>
          <w:tcPr/>
          <w:p>
            <w:pPr>
              <w:pStyle w:val="Compact"/>
              <w:jc w:val="left"/>
            </w:pPr>
            <w:r>
              <w:t xml:space="preserve">34,860.00</w:t>
            </w:r>
          </w:p>
        </w:tc>
      </w:tr>
    </w:tbl>
    <w:bookmarkEnd w:id="24"/>
    <w:bookmarkStart w:id="25" w:name="terms-and-conditions"/>
    <w:p>
      <w:pPr>
        <w:pStyle w:val="Heading2"/>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Any acceptance beyond this period may be subject to revised pricing due to market fluctuations in the United Arab Emirates Abu Dhabi education recruitment sector.</w:t>
      </w:r>
    </w:p>
    <w:p>
      <w:pPr>
        <w:numPr>
          <w:ilvl w:val="0"/>
          <w:numId w:val="1001"/>
        </w:numPr>
        <w:pStyle w:val="Compact"/>
      </w:pPr>
      <w:r>
        <w:t xml:space="preserve">Payment terms: 50% advance payment upon acceptance of this Quotation Estimate, and the remaining 50% due within fourteen (14) days of the Teacher Secondary candidate's successful onboarding and commencement of duties at the school.</w:t>
      </w:r>
    </w:p>
    <w:p>
      <w:pPr>
        <w:numPr>
          <w:ilvl w:val="0"/>
          <w:numId w:val="1001"/>
        </w:numPr>
        <w:pStyle w:val="Compact"/>
      </w:pPr>
      <w:r>
        <w:t xml:space="preserve">All payments shall be made in United Arab Emirates Dirhams (AED) via bank transfer to the account details of Gulf Education Recruitment LLC, First Abu Dhabi Bank, Account No. 001-2345678-901, SWIFT: FBMEAEAD.</w:t>
      </w:r>
    </w:p>
    <w:p>
      <w:pPr>
        <w:numPr>
          <w:ilvl w:val="0"/>
          <w:numId w:val="1001"/>
        </w:numPr>
        <w:pStyle w:val="Compact"/>
      </w:pPr>
      <w:r>
        <w:t xml:space="preserve">The recruitment agency shall not be liable for any delays caused by government processing times for ADEK licensing, visa issuance, or medical clearance within the United Arab Emirates Abu Dhabi jurisdiction.</w:t>
      </w:r>
    </w:p>
    <w:p>
      <w:pPr>
        <w:numPr>
          <w:ilvl w:val="0"/>
          <w:numId w:val="1001"/>
        </w:numPr>
        <w:pStyle w:val="Compact"/>
      </w:pPr>
      <w:r>
        <w:t xml:space="preserve">The Teacher Secondary candidate must hold a minimum of a Bachelor's degree in the relevant subject, a recognized teaching qualification (PGCE, B.Ed., or equivalent), and a minimum of five (5) years of documented secondary-level teaching experience.</w:t>
      </w:r>
    </w:p>
    <w:p>
      <w:pPr>
        <w:numPr>
          <w:ilvl w:val="0"/>
          <w:numId w:val="1001"/>
        </w:numPr>
        <w:pStyle w:val="Compact"/>
      </w:pPr>
      <w:r>
        <w:t xml:space="preserve">This Quotation Estimate does not constitute a contract of employment between the candidate and the school. The employment contract shall be governed by UAE Federal Labour Law (Federal Decree-Law No. 33 of 2021) and ADEK employment regulations.</w:t>
      </w:r>
    </w:p>
    <w:p>
      <w:pPr>
        <w:numPr>
          <w:ilvl w:val="0"/>
          <w:numId w:val="1001"/>
        </w:numPr>
        <w:pStyle w:val="Compact"/>
      </w:pPr>
      <w:r>
        <w:t xml:space="preserve">Confidentiality: All candidate data and school-specific information contained in this Quotation Estimate shall be treated as strictly confidential and shall not be disclosed to third parties without written consent from both parties.</w:t>
      </w:r>
    </w:p>
    <w:p>
      <w:pPr>
        <w:numPr>
          <w:ilvl w:val="0"/>
          <w:numId w:val="1001"/>
        </w:numPr>
        <w:pStyle w:val="Compact"/>
      </w:pPr>
      <w:r>
        <w:t xml:space="preserve">Any disputes arising from this Quotation Estimate shall be resolved through amicable negotiation, failing which they shall be subject to the exclusive jurisdiction of the courts of the United Arab Emirates Abu Dhabi.</w:t>
      </w:r>
    </w:p>
    <w:p>
      <w:pPr>
        <w:numPr>
          <w:ilvl w:val="0"/>
          <w:numId w:val="1001"/>
        </w:numPr>
        <w:pStyle w:val="Compact"/>
      </w:pPr>
      <w:r>
        <w:t xml:space="preserve">This Quotation Estimate is subject to the standard terms and conditions of Gulf Education Recruitment LLC, a copy of which is available upon request.</w:t>
      </w:r>
    </w:p>
    <w:bookmarkEnd w:id="25"/>
    <w:bookmarkStart w:id="26" w:name="acceptance-and-authorization"/>
    <w:p>
      <w:pPr>
        <w:pStyle w:val="Heading2"/>
      </w:pPr>
      <w:r>
        <w:t xml:space="preserve">4. Acceptance and Authorization</w:t>
      </w:r>
    </w:p>
    <w:p>
      <w:pPr>
        <w:pStyle w:val="FirstParagraph"/>
      </w:pPr>
      <w:r>
        <w:t xml:space="preserve">By signing below, the client acknowledges and accepts the terms, conditions, and pricing outlined in this</w:t>
      </w:r>
      <w:r>
        <w:t xml:space="preserve"> </w:t>
      </w:r>
      <w:r>
        <w:t xml:space="preserve">Quotation Estimate</w:t>
      </w:r>
      <w:r>
        <w:t xml:space="preserve"> </w:t>
      </w:r>
      <w:r>
        <w:t xml:space="preserve">for the recruitment of a</w:t>
      </w:r>
      <w:r>
        <w:t xml:space="preserve"> </w:t>
      </w:r>
      <w:r>
        <w:t xml:space="preserve">Teacher Secondary</w:t>
      </w:r>
      <w:r>
        <w:t xml:space="preserve"> </w:t>
      </w:r>
      <w:r>
        <w:t xml:space="preserve">professional to be placed in the United Arab Emirates Abu Dhabi. This signature authorizes Gulf Education Recruitment LLC to commence the recruitment process immediately upon receipt of the advance payment.</w:t>
      </w:r>
    </w:p>
    <w:p>
      <w:pPr>
        <w:pStyle w:val="BodyText"/>
      </w:pPr>
      <w:r>
        <w:rPr>
          <w:bCs/>
          <w:b/>
        </w:rPr>
        <w:t xml:space="preserve">For: Al Noor International Academy</w:t>
      </w:r>
      <w:r>
        <w:br/>
      </w:r>
      <w:r>
        <w:t xml:space="preserve">Name: ___________________________</w:t>
      </w:r>
      <w:r>
        <w:br/>
      </w:r>
      <w:r>
        <w:t xml:space="preserve">Title: HR Director</w:t>
      </w:r>
      <w:r>
        <w:br/>
      </w:r>
      <w:r>
        <w:t xml:space="preserve">Date: ___________________________</w:t>
      </w:r>
    </w:p>
    <w:p>
      <w:pPr>
        <w:pStyle w:val="BodyText"/>
      </w:pPr>
      <w:r>
        <w:rPr>
          <w:bCs/>
          <w:b/>
        </w:rPr>
        <w:t xml:space="preserve">For: Gulf Education Recruitment LLC</w:t>
      </w:r>
      <w:r>
        <w:br/>
      </w:r>
      <w:r>
        <w:t xml:space="preserve">Name: James Whitfield</w:t>
      </w:r>
      <w:r>
        <w:br/>
      </w:r>
      <w:r>
        <w:t xml:space="preserve">Title: Account Manager</w:t>
      </w:r>
      <w:r>
        <w:br/>
      </w:r>
      <w:r>
        <w:t xml:space="preserve">Date: 15 June 2025</w:t>
      </w:r>
    </w:p>
    <w:p>
      <w:pPr>
        <w:pStyle w:val="BodyText"/>
      </w:pPr>
      <w:r>
        <w:t xml:space="preserve">Gulf Education Recruitment LLC | United Arab Emirates Abu Dhabi | TRN: 100234567800003 | License No. AD-EDU-2019-00432</w:t>
      </w:r>
    </w:p>
    <w:p>
      <w:pPr>
        <w:pStyle w:val="BodyText"/>
      </w:pPr>
      <w:r>
        <w:t xml:space="preserve">This Quotation Estimate document QE-AD-2025-04871 is generated electronically and is valid without a physical stamp or seal.</w:t>
      </w:r>
    </w:p>
    <w:p>
      <w:pPr>
        <w:pStyle w:val="BodyText"/>
      </w:pPr>
      <w:r>
        <w:t xml:space="preserve">© 2025 Gulf Education Recruitment LLC.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Teacher Secondary - United Arab Emirates Abu Dhabi</dc:title>
  <dc:creator/>
  <dc:language>en</dc:language>
  <cp:keywords/>
  <dcterms:created xsi:type="dcterms:W3CDTF">2026-10-10T03:52:11Z</dcterms:created>
  <dcterms:modified xsi:type="dcterms:W3CDTF">2026-10-10T03:52:11Z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