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valley-education-recruitment-ltd."/>
    <w:p>
      <w:pPr>
        <w:pStyle w:val="Heading1"/>
      </w:pPr>
      <w:r>
        <w:t xml:space="preserve">Thames Valley Education Recruitment Ltd.</w:t>
      </w:r>
    </w:p>
    <w:p>
      <w:pPr>
        <w:pStyle w:val="FirstParagraph"/>
      </w:pPr>
      <w:r>
        <w:t xml:space="preserve">128 Aldersgate Street, London EC1A 4HD, United Kingdom</w:t>
      </w:r>
    </w:p>
    <w:p>
      <w:pPr>
        <w:pStyle w:val="BodyText"/>
      </w:pPr>
      <w:r>
        <w:t xml:space="preserve">Tel: +44 (0)20 7946 0832 | Email: enquiries@tveducation.co.uk</w:t>
      </w:r>
    </w:p>
    <w:p>
      <w:pPr>
        <w:pStyle w:val="BodyText"/>
      </w:pPr>
      <w:r>
        <w:t xml:space="preserve">Company Reg. No. 05847291 | VAT No. GB 234 5678 90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QTE-2025-LDN-0487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St. Aldric's Secondary Academy, 45 Kensington High Street, London W8 7PT, United Kingdom</w:t>
            </w:r>
          </w:p>
        </w:tc>
      </w:tr>
      <w:tr>
        <w:tc>
          <w:tcPr/>
          <w:p>
            <w:pPr>
              <w:pStyle w:val="Compact"/>
              <w:jc w:val="left"/>
            </w:pPr>
            <w:r>
              <w:t xml:space="preserve">Prepared By</w:t>
            </w:r>
          </w:p>
        </w:tc>
        <w:tc>
          <w:tcPr/>
          <w:p>
            <w:pPr>
              <w:pStyle w:val="Compact"/>
              <w:jc w:val="left"/>
            </w:pPr>
            <w:r>
              <w:t xml:space="preserve">Mr. Jonathan Whitfield, Senior Education Consultant, Thames Valley Education Recruitment Ltd.</w:t>
            </w:r>
          </w:p>
        </w:tc>
      </w:tr>
      <w:tr>
        <w:tc>
          <w:tcPr/>
          <w:p>
            <w:pPr>
              <w:pStyle w:val="Compact"/>
              <w:jc w:val="left"/>
            </w:pPr>
            <w:r>
              <w:t xml:space="preserve">Position Reference</w:t>
            </w:r>
          </w:p>
        </w:tc>
        <w:tc>
          <w:tcPr/>
          <w:p>
            <w:pPr>
              <w:pStyle w:val="Compact"/>
              <w:jc w:val="left"/>
            </w:pPr>
            <w:r>
              <w:t xml:space="preserve">Teacher Secondary – Full-Time, Permanent (Subject: Mathematics &amp; Physics)</w:t>
            </w:r>
          </w:p>
        </w:tc>
      </w:tr>
      <w:tr>
        <w:tc>
          <w:tcPr/>
          <w:p>
            <w:pPr>
              <w:pStyle w:val="Compact"/>
              <w:jc w:val="left"/>
            </w:pPr>
            <w:r>
              <w:t xml:space="preserve">Location of Service</w:t>
            </w:r>
          </w:p>
        </w:tc>
        <w:tc>
          <w:tcPr/>
          <w:p>
            <w:pPr>
              <w:pStyle w:val="Compact"/>
              <w:jc w:val="left"/>
            </w:pPr>
            <w:r>
              <w:t xml:space="preserve">United Kingdom London – Westminster Borough</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Thames Valley Education Recruitment Ltd. to St. Aldric's Secondary Academy in respect of the recruitment, onboarding, and first-year professional support of a</w:t>
      </w:r>
      <w:r>
        <w:t xml:space="preserve"> </w:t>
      </w:r>
      <w:r>
        <w:t xml:space="preserve">Teacher Secondary</w:t>
      </w:r>
      <w:r>
        <w:t xml:space="preserve"> </w:t>
      </w:r>
      <w:r>
        <w:t xml:space="preserve">position based in</w:t>
      </w:r>
      <w:r>
        <w:t xml:space="preserve"> </w:t>
      </w:r>
      <w:r>
        <w:t xml:space="preserve">United Kingdom London</w:t>
      </w:r>
      <w:r>
        <w:t xml:space="preserve">. The scope of this Quotation Estimate encompasses all professional services required to identify, vet, and place a qualified Teacher Secondary candidate into the specified role, as well as the associated administrative, compliance, and ongoing support obligations that apply to educational staffing within the United Kingdom London metropolitan area.</w:t>
      </w:r>
    </w:p>
    <w:p>
      <w:pPr>
        <w:pStyle w:val="BodyText"/>
      </w:pPr>
      <w:r>
        <w:t xml:space="preserve">The Teacher Secondary role described herein is a full-time, permanent appointment covering the teaching of Mathematics and Physics to Key Stage 3 and Key Stage 4 students (ages 11–16). The successful candidate will be expected to hold, or be in the process of obtaining, Qualified Teacher Status (QTS) as recognised by the Department for Education in the United Kingdom. All recruitment activities will be conducted in strict accordance with the Equality Act 2010, the UK GDPR, and the safeguarding requirements set out by Ofsted for schools operating in United Kingdom London.</w:t>
      </w:r>
    </w:p>
    <w:p>
      <w:pPr>
        <w:pStyle w:val="BodyText"/>
      </w:pPr>
      <w:r>
        <w:t xml:space="preserve">2. Itemised Quotation Estimate – Professional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role profiling and job specification development for the Teacher Secondary position, including alignment with the National Curriculum for England and the London Grid for Learning standards.</w:t>
            </w:r>
          </w:p>
        </w:tc>
        <w:tc>
          <w:tcPr/>
          <w:p>
            <w:pPr>
              <w:pStyle w:val="Compact"/>
              <w:jc w:val="left"/>
            </w:pPr>
            <w:r>
              <w:t xml:space="preserve">1 lot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Advertising and candidate sourcing across United Kingdom London educational networks, including TES, Guardian Jobs, and the London Teaching School Hub databases.</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CV screening, initial telephone interviews, and shortlisting of a minimum of five (5) qualified Teacher Secondary candidates for the Academy's consideration.</w:t>
            </w:r>
          </w:p>
        </w:tc>
        <w:tc>
          <w:tcPr/>
          <w:p>
            <w:pPr>
              <w:pStyle w:val="Compact"/>
              <w:jc w:val="left"/>
            </w:pPr>
            <w:r>
              <w:t xml:space="preserve">1 lot</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04</w:t>
            </w:r>
          </w:p>
        </w:tc>
        <w:tc>
          <w:tcPr/>
          <w:p>
            <w:pPr>
              <w:pStyle w:val="Compact"/>
              <w:jc w:val="left"/>
            </w:pPr>
            <w:r>
              <w:t xml:space="preserve">Conduct of structured interviews (up to three candidates), including a 45-minute teaching demonstration observed by an independent panel member.</w:t>
            </w:r>
          </w:p>
        </w:tc>
        <w:tc>
          <w:tcPr/>
          <w:p>
            <w:pPr>
              <w:pStyle w:val="Compact"/>
              <w:jc w:val="left"/>
            </w:pPr>
            <w:r>
              <w:t xml:space="preserve">3 candidates</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Enhanced DBS (Disclosure and Barring Service) check facilitation, right-to-work verification, and QTS validation for the selected Teacher Secondary candidate.</w:t>
            </w:r>
          </w:p>
        </w:tc>
        <w:tc>
          <w:tcPr/>
          <w:p>
            <w:pPr>
              <w:pStyle w:val="Compact"/>
              <w:jc w:val="left"/>
            </w:pPr>
            <w:r>
              <w:t xml:space="preserve">1 candidate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Contract negotiation support, salary benchmarking against the London Weighting (Inner London) pay scale, and onboarding documentation preparation.</w:t>
            </w:r>
          </w:p>
        </w:tc>
        <w:tc>
          <w:tcPr/>
          <w:p>
            <w:pPr>
              <w:pStyle w:val="Compact"/>
              <w:jc w:val="left"/>
            </w:pPr>
            <w:r>
              <w:t xml:space="preserve">1 lot</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07</w:t>
            </w:r>
          </w:p>
        </w:tc>
        <w:tc>
          <w:tcPr/>
          <w:p>
            <w:pPr>
              <w:pStyle w:val="Compact"/>
              <w:jc w:val="left"/>
            </w:pPr>
            <w:r>
              <w:t xml:space="preserve">First-year professional development plan and mentoring arrangement for the Teacher Secondary, including two (2) scheduled classroom observations and feedback sessions.</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08</w:t>
            </w:r>
          </w:p>
        </w:tc>
        <w:tc>
          <w:tcPr/>
          <w:p>
            <w:pPr>
              <w:pStyle w:val="Compact"/>
              <w:jc w:val="left"/>
            </w:pPr>
            <w:r>
              <w:t xml:space="preserve">Contingency and administrative overheads (correspondence, travel within United Kingdom London, insurance, and record-keeping).</w:t>
            </w:r>
          </w:p>
        </w:tc>
        <w:tc>
          <w:tcPr/>
          <w:p>
            <w:pPr>
              <w:pStyle w:val="Compact"/>
              <w:jc w:val="left"/>
            </w:pPr>
            <w:r>
              <w:t xml:space="preserve">1 lot</w:t>
            </w:r>
          </w:p>
        </w:tc>
        <w:tc>
          <w:tcPr/>
          <w:p>
            <w:pPr>
              <w:pStyle w:val="Compact"/>
              <w:jc w:val="left"/>
            </w:pPr>
            <w:r>
              <w:t xml:space="preserve">£610.00</w:t>
            </w:r>
          </w:p>
        </w:tc>
        <w:tc>
          <w:tcPr/>
          <w:p>
            <w:pPr>
              <w:pStyle w:val="Compact"/>
              <w:jc w:val="left"/>
            </w:pPr>
            <w:r>
              <w:t xml:space="preserve">£610.00</w:t>
            </w:r>
          </w:p>
        </w:tc>
      </w:tr>
      <w:tr>
        <w:tc>
          <w:tcPr>
            <w:gridSpan w:val="4"/>
          </w:tcPr>
          <w:p>
            <w:pPr>
              <w:pStyle w:val="Compact"/>
              <w:jc w:val="right"/>
            </w:pPr>
            <w:r>
              <w:t xml:space="preserve">Subtotal (Excluding VAT)</w:t>
            </w:r>
          </w:p>
        </w:tc>
        <w:tc>
          <w:tcPr/>
          <w:p>
            <w:pPr>
              <w:pStyle w:val="Compact"/>
              <w:jc w:val="left"/>
            </w:pPr>
            <w:r>
              <w:t xml:space="preserve">£7,400.00</w:t>
            </w:r>
          </w:p>
        </w:tc>
      </w:tr>
      <w:tr>
        <w:tc>
          <w:tcPr>
            <w:gridSpan w:val="4"/>
          </w:tcPr>
          <w:p>
            <w:pPr>
              <w:pStyle w:val="Compact"/>
              <w:jc w:val="right"/>
            </w:pPr>
            <w:r>
              <w:t xml:space="preserve">VAT @ 20%</w:t>
            </w:r>
          </w:p>
        </w:tc>
        <w:tc>
          <w:tcPr/>
          <w:p>
            <w:pPr>
              <w:pStyle w:val="Compact"/>
              <w:jc w:val="left"/>
            </w:pPr>
            <w:r>
              <w:t xml:space="preserve">£1,480.00</w:t>
            </w:r>
          </w:p>
        </w:tc>
      </w:tr>
      <w:tr>
        <w:tc>
          <w:tcPr>
            <w:gridSpan w:val="4"/>
          </w:tcPr>
          <w:p>
            <w:pPr>
              <w:pStyle w:val="Compact"/>
              <w:jc w:val="right"/>
            </w:pPr>
            <w:r>
              <w:t xml:space="preserve">TOTAL Quotation Estimate (Including VAT)</w:t>
            </w:r>
          </w:p>
        </w:tc>
        <w:tc>
          <w:tcPr/>
          <w:p>
            <w:pPr>
              <w:pStyle w:val="Compact"/>
              <w:jc w:val="left"/>
            </w:pPr>
            <w:r>
              <w:t xml:space="preserve">£8,880.00</w:t>
            </w:r>
          </w:p>
        </w:tc>
      </w:tr>
    </w:tbl>
    <w:p>
      <w:pPr>
        <w:pStyle w:val="BodyText"/>
      </w:pPr>
      <w:r>
        <w:t xml:space="preserve">3. Terms and Conditions Governing This Quotation Estimate</w:t>
      </w:r>
    </w:p>
    <w:p>
      <w:pPr>
        <w:numPr>
          <w:ilvl w:val="0"/>
          <w:numId w:val="1001"/>
        </w:numPr>
        <w:pStyle w:val="Compact"/>
      </w:pPr>
      <w:r>
        <w:t xml:space="preserve">This Quotation Estimate is valid for a period of thirty (30) calendar days from the date of issue. Should the Academy wish to proceed after the expiry date, a revised Quotation Estimate reflecting any changes in market rates or regulatory requirements in United Kingdom London will be issued.</w:t>
      </w:r>
    </w:p>
    <w:p>
      <w:pPr>
        <w:numPr>
          <w:ilvl w:val="0"/>
          <w:numId w:val="1001"/>
        </w:numPr>
        <w:pStyle w:val="Compact"/>
      </w:pPr>
      <w:r>
        <w:t xml:space="preserve">All fees quoted in this Quotation Estimate are exclusive of VAT, which is added at the prevailing rate of 20% in accordance with HM Revenue &amp; Customs regulations applicable in the United Kingdom.</w:t>
      </w:r>
    </w:p>
    <w:p>
      <w:pPr>
        <w:numPr>
          <w:ilvl w:val="0"/>
          <w:numId w:val="1001"/>
        </w:numPr>
        <w:pStyle w:val="Compact"/>
      </w:pPr>
      <w:r>
        <w:t xml:space="preserve">Payment terms: 40% of the total Quotation Estimate amount is due upon acceptance of this document; the remaining 60% is payable within fourteen (14) working days of the successful Teacher Secondary candidate commencing their first day of employment at the Academy.</w:t>
      </w:r>
    </w:p>
    <w:p>
      <w:pPr>
        <w:numPr>
          <w:ilvl w:val="0"/>
          <w:numId w:val="1001"/>
        </w:numPr>
        <w:pStyle w:val="Compact"/>
      </w:pPr>
      <w:r>
        <w:t xml:space="preserve">Thames Valley Education Recruitment Ltd. shall not be liable for any loss of earnings, disruption to the Academy's academic calendar, or consequential damages arising from the failure to secure a Teacher Secondary candidate within the agreed timeline, provided that all reasonable recruitment efforts have been undertaken.</w:t>
      </w:r>
    </w:p>
    <w:p>
      <w:pPr>
        <w:numPr>
          <w:ilvl w:val="0"/>
          <w:numId w:val="1001"/>
        </w:numPr>
        <w:pStyle w:val="Compact"/>
      </w:pPr>
      <w:r>
        <w:t xml:space="preserve">The successful Teacher Secondary candidate will be employed directly by St. Aldric's Secondary Academy. Thames Valley Education Recruitment Ltd. acts solely as a recruitment and professional support intermediary and does not assume any employer obligations.</w:t>
      </w:r>
    </w:p>
    <w:p>
      <w:pPr>
        <w:numPr>
          <w:ilvl w:val="0"/>
          <w:numId w:val="1001"/>
        </w:numPr>
        <w:pStyle w:val="Compact"/>
      </w:pPr>
      <w:r>
        <w:t xml:space="preserve">All personal data processed in connection with this Quotation Estimate and the subsequent recruitment of the Teacher Secondary candidate shall be handled in full compliance with the UK General Data Protection Regulation (UK GDPR) and the Data Protection Act 2018.</w:t>
      </w:r>
    </w:p>
    <w:p>
      <w:pPr>
        <w:numPr>
          <w:ilvl w:val="0"/>
          <w:numId w:val="1001"/>
        </w:numPr>
        <w:pStyle w:val="Compact"/>
      </w:pPr>
      <w:r>
        <w:t xml:space="preserve">This Quotation Estimate is governed by and shall be construed in accordance with the laws of England and Wales. Any disputes arising from or in connection with this document shall be subject to the exclusive jurisdiction of the courts of United Kingdom London.</w:t>
      </w:r>
    </w:p>
    <w:p>
      <w:pPr>
        <w:numPr>
          <w:ilvl w:val="0"/>
          <w:numId w:val="1001"/>
        </w:numPr>
        <w:pStyle w:val="Compact"/>
      </w:pPr>
      <w:r>
        <w:t xml:space="preserve">Any amendments to the scope of services described in this Quotation Estimate must be agreed in writing by both parties prior to implementation. No verbal instructions shall constitute a variation to this Quotation Estimate.</w:t>
      </w:r>
    </w:p>
    <w:p>
      <w:pPr>
        <w:pStyle w:val="FirstParagraph"/>
      </w:pPr>
      <w:r>
        <w:t xml:space="preserve">4. Acceptance</w:t>
      </w:r>
    </w:p>
    <w:p>
      <w:pPr>
        <w:pStyle w:val="BodyText"/>
      </w:pPr>
      <w:r>
        <w:t xml:space="preserve">By signing below, the authorised representative of St. Aldric's Secondary Academy confirms acceptance of this Quotation Estimate in full, including all terms and conditions set out herein. The recruitment process for the Teacher Secondary position in United Kingdom London shall commence within five (5) working days of receipt of the signed acceptance and the initial 40% payment.</w:t>
      </w:r>
    </w:p>
    <w:p>
      <w:pPr>
        <w:pStyle w:val="BodyText"/>
      </w:pPr>
      <w:r>
        <w:rPr>
          <w:bCs/>
          <w:b/>
        </w:rPr>
        <w:t xml:space="preserve">For and on behalf of St. Aldric's Secondary Academy</w:t>
      </w:r>
      <w:r>
        <w:br/>
      </w:r>
      <w:r>
        <w:t xml:space="preserve">Name: ______________________________</w:t>
      </w:r>
      <w:r>
        <w:br/>
      </w:r>
      <w:r>
        <w:t xml:space="preserve">Title: Headteacher / Bursar</w:t>
      </w:r>
      <w:r>
        <w:br/>
      </w:r>
      <w:r>
        <w:t xml:space="preserve">Signature: ______________________________</w:t>
      </w:r>
      <w:r>
        <w:br/>
      </w:r>
      <w:r>
        <w:t xml:space="preserve">Date: ______________________________</w:t>
      </w:r>
    </w:p>
    <w:p>
      <w:pPr>
        <w:pStyle w:val="BodyText"/>
      </w:pPr>
      <w:r>
        <w:rPr>
          <w:bCs/>
          <w:b/>
        </w:rPr>
        <w:t xml:space="preserve">For and on behalf of Thames Valley Education Recruitment Ltd.</w:t>
      </w:r>
      <w:r>
        <w:br/>
      </w:r>
      <w:r>
        <w:t xml:space="preserve">Name: Jonathan Whitfield</w:t>
      </w:r>
      <w:r>
        <w:br/>
      </w:r>
      <w:r>
        <w:t xml:space="preserve">Title: Senior Education Consultant</w:t>
      </w:r>
      <w:r>
        <w:br/>
      </w:r>
      <w:r>
        <w:t xml:space="preserve">Signature: ______________________________</w:t>
      </w:r>
      <w:r>
        <w:br/>
      </w:r>
      <w:r>
        <w:t xml:space="preserve">Date: ______________________________</w:t>
      </w:r>
    </w:p>
    <w:p>
      <w:pPr>
        <w:pStyle w:val="BodyText"/>
      </w:pPr>
      <w:r>
        <w:t xml:space="preserve">Thames Valley Education Recruitment Ltd. | 128 Aldersgate Street, London EC1A 4HD, United Kingdom</w:t>
      </w:r>
    </w:p>
    <w:p>
      <w:pPr>
        <w:pStyle w:val="BodyText"/>
      </w:pPr>
      <w:r>
        <w:t xml:space="preserve">This Quotation Estimate (Ref: QTE-2025-LDN-0487) is issued in respect of a Teacher Secondary recruitment engagement in United Kingdom London. Please retain this document for your records.</w:t>
      </w:r>
    </w:p>
    <w:p>
      <w:pPr>
        <w:pStyle w:val="BodyText"/>
      </w:pPr>
      <w:r>
        <w:t xml:space="preserve">© 2025 Thames Valley Education Recruitment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United Kingdom London</dc:title>
  <dc:creator/>
  <dc:language>en-GB</dc:language>
  <cp:keywords/>
  <dcterms:created xsi:type="dcterms:W3CDTF">2026-10-10T01:59:00Z</dcterms:created>
  <dcterms:modified xsi:type="dcterms:W3CDTF">2026-10-10T01:59:00Z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