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Teacher Secondary Engagement Services</w:t>
      </w:r>
    </w:p>
    <w:p>
      <w:pPr>
        <w:pStyle w:val="BodyText"/>
      </w:pPr>
      <w:r>
        <w:t xml:space="preserve">Vietnam Ho Chi Minh City | District 1, Ben Van Don Street</w:t>
      </w:r>
    </w:p>
    <w:p>
      <w:pPr>
        <w:pStyle w:val="BodyText"/>
      </w:pPr>
      <w:r>
        <w:t xml:space="preserve">Tel: +84 28 3822 4567 | Email: quotations@eduservicetech.vn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QTE-HCM-2025-0472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International Bilingual Academy, District 7, Vietnam Ho Chi Minh City</w:t>
      </w:r>
    </w:p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inquiry regarding the engagement of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professionals for your educational institution located in</w:t>
      </w:r>
      <w:r>
        <w:t xml:space="preserve"> </w:t>
      </w:r>
      <w:r>
        <w:t xml:space="preserve">Vietnam Ho Chi Minh City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 services, associated costs, and terms governing the recruitment, placement, and ongoing support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personnel for the 2025–2026 academic year. All pricing reflects current market rates applicable to the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education sector and complies with the regulations set forth by the Ministry of Education and Training of Vietnam.</w:t>
      </w:r>
    </w:p>
    <w:bookmarkStart w:id="21" w:name="X869916fce770208fd5818c6d5374de7517dd570"/>
    <w:p>
      <w:pPr>
        <w:pStyle w:val="Heading2"/>
      </w:pPr>
      <w:r>
        <w:t xml:space="preserve">1. Scope of Services – Teacher Secondary Placement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comprehensive recruitment, vetting, placement, and ongoing management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for grades 6 through 12. The services are tailored specifically to the academic and cultural requirements of institutions operating in</w:t>
      </w:r>
      <w:r>
        <w:t xml:space="preserve"> </w:t>
      </w:r>
      <w:r>
        <w:t xml:space="preserve">Vietnam Ho Chi Minh City</w:t>
      </w:r>
      <w:r>
        <w:t xml:space="preserve">, ensuring that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professionals meet both international pedagogical standards and local regulatory compliance. The scope includes but is not limited to:</w:t>
      </w:r>
    </w:p>
    <w:p>
      <w:pPr>
        <w:numPr>
          <w:ilvl w:val="0"/>
          <w:numId w:val="1001"/>
        </w:numPr>
        <w:pStyle w:val="Compact"/>
      </w:pPr>
      <w:r>
        <w:t xml:space="preserve">Identification and recruitment of certified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in Mathematics, Physics, Chemistry, Biology, English, History, Geography, and Literature.</w:t>
      </w:r>
    </w:p>
    <w:p>
      <w:pPr>
        <w:numPr>
          <w:ilvl w:val="0"/>
          <w:numId w:val="1001"/>
        </w:numPr>
        <w:pStyle w:val="Compact"/>
      </w:pPr>
      <w:r>
        <w:t xml:space="preserve">Background verification, credential authentication, and teaching license validation in accordance with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municipal education authority requirements.</w:t>
      </w:r>
    </w:p>
    <w:p>
      <w:pPr>
        <w:numPr>
          <w:ilvl w:val="0"/>
          <w:numId w:val="1001"/>
        </w:numPr>
        <w:pStyle w:val="Compact"/>
      </w:pPr>
      <w:r>
        <w:t xml:space="preserve">Initial placement, onboarding, and orientation for each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 at the client's campus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Quarterly performance reviews and professional development planning for all placed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staff.</w:t>
      </w:r>
    </w:p>
    <w:p>
      <w:pPr>
        <w:numPr>
          <w:ilvl w:val="0"/>
          <w:numId w:val="1001"/>
        </w:numPr>
        <w:pStyle w:val="Compact"/>
      </w:pPr>
      <w:r>
        <w:t xml:space="preserve">Replacement guarantee: any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 who does not meet performance benchmarks within the first 90 days will be replaced at no additional cost.</w:t>
      </w:r>
    </w:p>
    <w:p>
      <w:pPr>
        <w:numPr>
          <w:ilvl w:val="0"/>
          <w:numId w:val="1001"/>
        </w:numPr>
        <w:pStyle w:val="Compact"/>
      </w:pPr>
      <w:r>
        <w:t xml:space="preserve">Administrative support including work permit processing, visa sponsorship coordination, and local registration for foreign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in</w:t>
      </w:r>
      <w:r>
        <w:t xml:space="preserve"> </w:t>
      </w:r>
      <w:r>
        <w:t xml:space="preserve">Vietnam Ho Chi Minh City</w:t>
      </w:r>
      <w:r>
        <w:t xml:space="preserve">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Placement Fee – Teacher Secondary (per candidate)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 &amp; Visa Processing – Teacher Secondary (per candidate)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Orientation Program – Teacher Secondary (Vietnam Ho Chi Minh City campus)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Performance Review &amp; PD Management – Teacher Secondary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Service – Teacher Secondary (12-month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Support – Vietnam Ho Chi Minh City Education Authority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396,400,000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(10%) – Applicable per Vietnam Ho Chi Minh City tax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39,640,000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(VND, VAT inclusive)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436,040,000</w:t>
            </w:r>
          </w:p>
        </w:tc>
      </w:tr>
    </w:tbl>
    <w:bookmarkEnd w:id="22"/>
    <w:bookmarkStart w:id="23" w:name="payment-schedule"/>
    <w:p>
      <w:pPr>
        <w:pStyle w:val="Heading2"/>
      </w:pPr>
      <w:r>
        <w:t xml:space="preserve">3. Payment Schedule</w:t>
      </w:r>
    </w:p>
    <w:p>
      <w:pPr>
        <w:pStyle w:val="FirstParagraph"/>
      </w:pPr>
      <w:r>
        <w:t xml:space="preserve">In accordance with standard practice for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agreements in the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education services sector, payment for this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engagement 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Advance Payment:</w:t>
      </w:r>
      <w:r>
        <w:t xml:space="preserve"> </w:t>
      </w:r>
      <w:r>
        <w:t xml:space="preserve">Due upon signed acceptance of this</w:t>
      </w:r>
      <w:r>
        <w:t xml:space="preserve"> </w:t>
      </w:r>
      <w:r>
        <w:t xml:space="preserve">Quotation Estimate</w:t>
      </w:r>
      <w:r>
        <w:t xml:space="preserve">, prior to commencement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recruitment activities.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Due upon successful placement and first-day onboarding of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at the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campus.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Final Payment:</w:t>
      </w:r>
      <w:r>
        <w:t xml:space="preserve"> </w:t>
      </w:r>
      <w:r>
        <w:t xml:space="preserve">Due upon completion of the 90-day probationary period for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professionals, confirming satisfactory performance.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for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services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may be subject to revision based on market conditions.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placed under this agreement must hold a minimum of a Bachelor's degree in their subject discipline and a valid teaching license recognized by the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Department of Education and Training.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a suitable working environment, classroom facilities, and administrative support for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professionals at the designated campus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services, including additional subject areas or increased headcount,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our office.</w:t>
      </w:r>
    </w:p>
    <w:p>
      <w:pPr>
        <w:numPr>
          <w:ilvl w:val="0"/>
          <w:numId w:val="1003"/>
        </w:numPr>
        <w:pStyle w:val="Compact"/>
      </w:pPr>
      <w:r>
        <w:t xml:space="preserve">Confidentiality: All personal data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and client information shall be handled in strict compliance with Vietnam's Personal Data Protection Law and applicable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municipal regulations.</w:t>
      </w:r>
    </w:p>
    <w:p>
      <w:pPr>
        <w:numPr>
          <w:ilvl w:val="0"/>
          <w:numId w:val="1003"/>
        </w:numPr>
        <w:pStyle w:val="Compact"/>
      </w:pPr>
      <w:r>
        <w:t xml:space="preserve">Dispute resolution shall be governed by the laws of the Socialist Republic of Vietnam, with jurisdiction vested in the competent courts of</w:t>
      </w:r>
      <w:r>
        <w:t xml:space="preserve"> </w:t>
      </w:r>
      <w:r>
        <w:t xml:space="preserve">Vietnam Ho Chi Minh City</w:t>
      </w:r>
      <w:r>
        <w:t xml:space="preserve">.</w:t>
      </w:r>
    </w:p>
    <w:bookmarkEnd w:id="24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engagement services to be delivered in</w:t>
      </w:r>
      <w:r>
        <w:t xml:space="preserve"> </w:t>
      </w:r>
      <w:r>
        <w:t xml:space="preserve">Vietnam Ho Chi Minh City</w:t>
      </w:r>
      <w:r>
        <w:t xml:space="preserve">.</w:t>
      </w:r>
    </w:p>
    <w:bookmarkStart w:id="25" w:name="prepared-by-service-provider"/>
    <w:p>
      <w:pPr>
        <w:pStyle w:val="Heading4"/>
      </w:pPr>
      <w:r>
        <w:t xml:space="preserve">Prepared By (Service Provider)</w:t>
      </w:r>
    </w:p>
    <w:p>
      <w:pPr>
        <w:pStyle w:val="FirstParagraph"/>
      </w:pPr>
      <w:r>
        <w:t xml:space="preserve">EduServiceTech Co., Ltd.</w:t>
      </w:r>
    </w:p>
    <w:p>
      <w:pPr>
        <w:pStyle w:val="BodyText"/>
      </w:pPr>
      <w:r>
        <w:t xml:space="preserve">Representative: Nguyen Thi Minh Anh</w:t>
      </w:r>
    </w:p>
    <w:p>
      <w:pPr>
        <w:pStyle w:val="BodyText"/>
      </w:pPr>
      <w:r>
        <w:t xml:space="preserve">Position: Director of Education Services</w:t>
      </w:r>
    </w:p>
    <w:p>
      <w:pPr>
        <w:pStyle w:val="BodyText"/>
      </w:pPr>
      <w:r>
        <w:t xml:space="preserve">Name / Signature / Date</w:t>
      </w:r>
    </w:p>
    <w:bookmarkEnd w:id="25"/>
    <w:bookmarkStart w:id="26" w:name="accepted-by-client"/>
    <w:p>
      <w:pPr>
        <w:pStyle w:val="Heading4"/>
      </w:pPr>
      <w:r>
        <w:t xml:space="preserve">Accepted By (Client)</w:t>
      </w:r>
    </w:p>
    <w:p>
      <w:pPr>
        <w:pStyle w:val="FirstParagraph"/>
      </w:pPr>
      <w:r>
        <w:t xml:space="preserve">International Bilingual Academy</w:t>
      </w:r>
    </w:p>
    <w:p>
      <w:pPr>
        <w:pStyle w:val="BodyText"/>
      </w:pPr>
      <w:r>
        <w:t xml:space="preserve">Representative: _________________________</w:t>
      </w:r>
    </w:p>
    <w:p>
      <w:pPr>
        <w:pStyle w:val="BodyText"/>
      </w:pPr>
      <w:r>
        <w:t xml:space="preserve">Position: _________________________</w:t>
      </w:r>
    </w:p>
    <w:p>
      <w:pPr>
        <w:pStyle w:val="BodyText"/>
      </w:pPr>
      <w:r>
        <w:t xml:space="preserve">Name / Signature / Date</w:t>
      </w:r>
    </w:p>
    <w:bookmarkEnd w:id="26"/>
    <w:p>
      <w:pPr>
        <w:pStyle w:val="BodyText"/>
      </w:pPr>
      <w:r>
        <w:t xml:space="preserve">This Quotation Estimate document (Ref: QTE-HCM-2025-0472) is issued by EduServiceTech Co., Ltd., registered in Vietnam Ho Chi Minh City, for the purpose of Teacher Secondary recruitment and placement services. This document is non-negotiable in its printed form and constitutes a formal commercial proposal. For any amendments or clarifications regarding this Quotation Estimate, please contact our office in Vietnam Ho Chi Minh City at +84 28 3822 4567 or quotations@eduservicetech.vn.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- Vietnam Ho Chi Minh City</dc:title>
  <dc:creator/>
  <dc:language>en</dc:language>
  <cp:keywords/>
  <dcterms:created xsi:type="dcterms:W3CDTF">2026-10-10T03:54:10Z</dcterms:created>
  <dcterms:modified xsi:type="dcterms:W3CDTF">2026-10-10T03:54:10Z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