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Argentina Córdoba — Provincial Jurisdiction</w:t>
      </w:r>
    </w:p>
    <w:p>
      <w:pPr>
        <w:pStyle w:val="BodyText"/>
      </w:pPr>
      <w:r>
        <w:t xml:space="preserve">Document Reference: QE-TC-2025-0472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Ing. Marcos A. Ferreyra</w:t>
      </w:r>
      <w:r>
        <w:br/>
      </w:r>
      <w:r>
        <w:rPr>
          <w:bCs/>
          <w:b/>
        </w:rPr>
        <w:t xml:space="preserve">License No.:</w:t>
      </w:r>
      <w:r>
        <w:t xml:space="preserve"> </w:t>
      </w:r>
      <w:r>
        <w:t xml:space="preserve">MAT-48291-CBA</w:t>
      </w:r>
    </w:p>
    <w:p>
      <w:pPr>
        <w:pStyle w:val="BodyText"/>
      </w:pPr>
      <w:r>
        <w:rPr>
          <w:bCs/>
          <w:b/>
        </w:rPr>
        <w:t xml:space="preserve">Client:</w:t>
      </w:r>
      <w:r>
        <w:t xml:space="preserve"> </w:t>
      </w:r>
      <w:r>
        <w:t xml:space="preserve">Empresa de Servicios Integrales S.A.</w:t>
      </w:r>
      <w:r>
        <w:br/>
      </w:r>
      <w:r>
        <w:rPr>
          <w:bCs/>
          <w:b/>
        </w:rPr>
        <w:t xml:space="preserve">Location:</w:t>
      </w:r>
      <w:r>
        <w:t xml:space="preserve"> </w:t>
      </w:r>
      <w:r>
        <w:t xml:space="preserve">Argentina Córdoba, 5000</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professional services to be rendered by a certified</w:t>
      </w:r>
      <w:r>
        <w:t xml:space="preserve"> </w:t>
      </w:r>
      <w:r>
        <w:t xml:space="preserve">Telecommunication Engineer</w:t>
      </w:r>
      <w:r>
        <w:t xml:space="preserve"> </w:t>
      </w:r>
      <w:r>
        <w:t xml:space="preserve">operating within the jurisdiction of</w:t>
      </w:r>
      <w:r>
        <w:t xml:space="preserve"> </w:t>
      </w:r>
      <w:r>
        <w:t xml:space="preserve">Argentina Córdoba</w:t>
      </w:r>
      <w:r>
        <w:t xml:space="preserve">. The scope of work encompasses the design, installation, testing, and commissioning of a fiber-optic and wireless telecommunication infrastructure for the client's corporate headquarters and three regional distribution centers located in the province of Córdoba, Argentina.</w:t>
      </w:r>
    </w:p>
    <w:p>
      <w:pPr>
        <w:pStyle w:val="BodyText"/>
      </w:pPr>
      <w:r>
        <w:t xml:space="preserve">The</w:t>
      </w:r>
      <w:r>
        <w:t xml:space="preserve"> </w:t>
      </w:r>
      <w:r>
        <w:t xml:space="preserve">Telecommunication Engineer</w:t>
      </w:r>
      <w:r>
        <w:t xml:space="preserve"> </w:t>
      </w:r>
      <w:r>
        <w:t xml:space="preserve">responsible for this project holds a full professional license issued by the Colegio de Ingenieros de la Provincia de Córdoba and possesses over fourteen years of specialized experience in telecommunications infrastructure deployment across the Argentine Republic. All work will be executed in strict compliance with the regulations established by the Ente Regulador de Telecomunicaciones (ERT) and the applicable provincial ordinances governing telecommunications installations in</w:t>
      </w:r>
      <w:r>
        <w:t xml:space="preserve"> </w:t>
      </w:r>
      <w:r>
        <w:t xml:space="preserve">Argentina Córdoba</w:t>
      </w:r>
      <w:r>
        <w:t xml:space="preserve">.</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Site survey and topographic assessment of all four locations in Argentina Córdoba</w:t>
            </w:r>
          </w:p>
        </w:tc>
        <w:tc>
          <w:tcPr/>
          <w:p>
            <w:pPr>
              <w:pStyle w:val="Compact"/>
              <w:jc w:val="left"/>
            </w:pPr>
            <w:r>
              <w:t xml:space="preserve">Visit</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Design and engineering documentation of fiber-optic backbone network (single-mode, 96-fiber)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03</w:t>
            </w:r>
          </w:p>
        </w:tc>
        <w:tc>
          <w:tcPr/>
          <w:p>
            <w:pPr>
              <w:pStyle w:val="Compact"/>
              <w:jc w:val="left"/>
            </w:pPr>
            <w:r>
              <w:t xml:space="preserve">Installation of underground fiber-optic ducting and cable laying (approximately 12.5 km total)</w:t>
            </w:r>
          </w:p>
        </w:tc>
        <w:tc>
          <w:tcPr/>
          <w:p>
            <w:pPr>
              <w:pStyle w:val="Compact"/>
              <w:jc w:val="left"/>
            </w:pPr>
            <w:r>
              <w:t xml:space="preserve">km</w:t>
            </w:r>
          </w:p>
        </w:tc>
        <w:tc>
          <w:tcPr/>
          <w:p>
            <w:pPr>
              <w:pStyle w:val="Compact"/>
              <w:jc w:val="left"/>
            </w:pPr>
            <w:r>
              <w:t xml:space="preserve">12.5</w:t>
            </w:r>
          </w:p>
        </w:tc>
        <w:tc>
          <w:tcPr/>
          <w:p>
            <w:pPr>
              <w:pStyle w:val="Compact"/>
              <w:jc w:val="left"/>
            </w:pPr>
            <w:r>
              <w:t xml:space="preserve">1,875,000</w:t>
            </w:r>
          </w:p>
        </w:tc>
        <w:tc>
          <w:tcPr/>
          <w:p>
            <w:pPr>
              <w:pStyle w:val="Compact"/>
              <w:jc w:val="left"/>
            </w:pPr>
            <w:r>
              <w:t xml:space="preserve">23,437,500</w:t>
            </w:r>
          </w:p>
        </w:tc>
      </w:tr>
      <w:tr>
        <w:tc>
          <w:tcPr/>
          <w:p>
            <w:pPr>
              <w:pStyle w:val="Compact"/>
              <w:jc w:val="left"/>
            </w:pPr>
            <w:r>
              <w:t xml:space="preserve">04</w:t>
            </w:r>
          </w:p>
        </w:tc>
        <w:tc>
          <w:tcPr/>
          <w:p>
            <w:pPr>
              <w:pStyle w:val="Compact"/>
              <w:jc w:val="left"/>
            </w:pPr>
            <w:r>
              <w:t xml:space="preserve">Deployment and configuration of wireless microwave relay links (3 links, 18 GHz band)</w:t>
            </w:r>
          </w:p>
        </w:tc>
        <w:tc>
          <w:tcPr/>
          <w:p>
            <w:pPr>
              <w:pStyle w:val="Compact"/>
              <w:jc w:val="left"/>
            </w:pPr>
            <w:r>
              <w:t xml:space="preserve">Link</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05</w:t>
            </w:r>
          </w:p>
        </w:tc>
        <w:tc>
          <w:tcPr/>
          <w:p>
            <w:pPr>
              <w:pStyle w:val="Compact"/>
              <w:jc w:val="left"/>
            </w:pPr>
            <w:r>
              <w:t xml:space="preserve">Installation and programming of active network equipment (OLT, ODN, switches, routers)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Testing, attenuation measurement, OTDR certification, and performance validation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Regulatory filings, permits, and compliance documentation with ERT and municipal authorities in Argentina Córdoba</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Technical training for client's operations staff (2 days, on-site)</w:t>
            </w:r>
          </w:p>
        </w:tc>
        <w:tc>
          <w:tcPr/>
          <w:p>
            <w:pPr>
              <w:pStyle w:val="Compact"/>
              <w:jc w:val="left"/>
            </w:pPr>
            <w:r>
              <w:t xml:space="preserve">Day</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09</w:t>
            </w:r>
          </w:p>
        </w:tc>
        <w:tc>
          <w:tcPr/>
          <w:p>
            <w:pPr>
              <w:pStyle w:val="Compact"/>
              <w:jc w:val="left"/>
            </w:pPr>
            <w:r>
              <w:t xml:space="preserve">Warranty period technical support and maintenance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gridSpan w:val="5"/>
          </w:tcPr>
          <w:p>
            <w:pPr>
              <w:pStyle w:val="Compact"/>
              <w:jc w:val="right"/>
            </w:pPr>
            <w:r>
              <w:t xml:space="preserve">TOTAL ESTIMATED COST (before IVA 21%):</w:t>
            </w:r>
          </w:p>
        </w:tc>
        <w:tc>
          <w:tcPr/>
          <w:p>
            <w:pPr>
              <w:pStyle w:val="Compact"/>
              <w:jc w:val="left"/>
            </w:pPr>
            <w:r>
              <w:t xml:space="preserve">39,187,500</w:t>
            </w:r>
          </w:p>
        </w:tc>
      </w:tr>
      <w:tr>
        <w:tc>
          <w:tcPr>
            <w:gridSpan w:val="5"/>
          </w:tcPr>
          <w:p>
            <w:pPr>
              <w:pStyle w:val="Compact"/>
              <w:jc w:val="right"/>
            </w:pPr>
            <w:r>
              <w:t xml:space="preserve">IVA (21%):</w:t>
            </w:r>
          </w:p>
        </w:tc>
        <w:tc>
          <w:tcPr/>
          <w:p>
            <w:pPr>
              <w:pStyle w:val="Compact"/>
              <w:jc w:val="left"/>
            </w:pPr>
            <w:r>
              <w:t xml:space="preserve">8,229,375</w:t>
            </w:r>
          </w:p>
        </w:tc>
      </w:tr>
      <w:tr>
        <w:tc>
          <w:tcPr>
            <w:gridSpan w:val="5"/>
          </w:tcPr>
          <w:p>
            <w:pPr>
              <w:pStyle w:val="Compact"/>
              <w:jc w:val="right"/>
            </w:pPr>
            <w:r>
              <w:t xml:space="preserve">GRAND TOTAL (ARS):</w:t>
            </w:r>
          </w:p>
        </w:tc>
        <w:tc>
          <w:tcPr/>
          <w:p>
            <w:pPr>
              <w:pStyle w:val="Compact"/>
              <w:jc w:val="left"/>
            </w:pPr>
            <w:r>
              <w:t xml:space="preserve">47,416,875</w:t>
            </w:r>
          </w:p>
        </w:tc>
      </w:tr>
    </w:tbl>
    <w:bookmarkEnd w:id="22"/>
    <w:bookmarkStart w:id="23" w:name="project-timeline"/>
    <w:p>
      <w:pPr>
        <w:pStyle w:val="Heading2"/>
      </w:pPr>
      <w:r>
        <w:t xml:space="preserve">3. Project Timeline</w:t>
      </w:r>
    </w:p>
    <w:p>
      <w:pPr>
        <w:pStyle w:val="FirstParagraph"/>
      </w:pPr>
      <w:r>
        <w:t xml:space="preserve">The</w:t>
      </w:r>
      <w:r>
        <w:t xml:space="preserve"> </w:t>
      </w:r>
      <w:r>
        <w:t xml:space="preserve">Telecommunication Engineer</w:t>
      </w:r>
      <w:r>
        <w:t xml:space="preserve"> </w:t>
      </w:r>
      <w:r>
        <w:t xml:space="preserve">estimates a total project duration of twenty-two (22) calendar weeks from the date of contract execution. The schedule is structured in four phases: (Phase 1) Site survey and design approval — Weeks 1–4; (Phase 2) Civil works and ducting installation — Weeks 5–12; (Phase 3) Cable laying, equipment installation, and configuration — Weeks 13–18; (Phase 4) Testing, certification, regulatory compliance, and handover — Weeks 19–22. All milestones are subject to weather conditions and municipal authorization timelines specific to</w:t>
      </w:r>
      <w:r>
        <w:t xml:space="preserve"> </w:t>
      </w:r>
      <w:r>
        <w:t xml:space="preserve">Argentina Córdoba</w:t>
      </w:r>
      <w:r>
        <w:t xml:space="preserv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quoted in Argentine Pesos (ARS) and are subject to adjustment in the event of a variation exceeding 15% in the official exchange rate or in the cost of imported telecommunications equipment.</w:t>
      </w:r>
    </w:p>
    <w:p>
      <w:pPr>
        <w:numPr>
          <w:ilvl w:val="0"/>
          <w:numId w:val="1001"/>
        </w:numPr>
        <w:pStyle w:val="Compact"/>
      </w:pPr>
      <w:r>
        <w:t xml:space="preserve">Payment terms: 30% advance upon contract signing; 40% upon completion of Phase 2; 20% upon completion of Phase 3; 10% upon final acceptance and delivery of as-built documentation.</w:t>
      </w:r>
    </w:p>
    <w:p>
      <w:pPr>
        <w:numPr>
          <w:ilvl w:val="0"/>
          <w:numId w:val="1001"/>
        </w:numPr>
        <w:pStyle w:val="Compact"/>
      </w:pPr>
      <w:r>
        <w:t xml:space="preserve">All materials and equipment referenced in this</w:t>
      </w:r>
      <w:r>
        <w:t xml:space="preserve"> </w:t>
      </w:r>
      <w:r>
        <w:t xml:space="preserve">Quotation Estimate</w:t>
      </w:r>
      <w:r>
        <w:t xml:space="preserve"> </w:t>
      </w:r>
      <w:r>
        <w:t xml:space="preserve">are to be sourced from suppliers approved by the</w:t>
      </w:r>
      <w:r>
        <w:t xml:space="preserve"> </w:t>
      </w:r>
      <w:r>
        <w:t xml:space="preserve">Telecommunication Engineer</w:t>
      </w:r>
      <w:r>
        <w:t xml:space="preserve"> </w:t>
      </w:r>
      <w:r>
        <w:t xml:space="preserve">and must meet ITU-T and ERT technical standards.</w:t>
      </w:r>
    </w:p>
    <w:p>
      <w:pPr>
        <w:numPr>
          <w:ilvl w:val="0"/>
          <w:numId w:val="1001"/>
        </w:numPr>
        <w:pStyle w:val="Compact"/>
      </w:pPr>
      <w:r>
        <w:t xml:space="preserve">The</w:t>
      </w:r>
      <w:r>
        <w:t xml:space="preserve"> </w:t>
      </w:r>
      <w:r>
        <w:t xml:space="preserve">Telecommunication Engineer</w:t>
      </w:r>
      <w:r>
        <w:t xml:space="preserve"> </w:t>
      </w:r>
      <w:r>
        <w:t xml:space="preserve">shall maintain full professional liability insurance and workers' compensation coverage throughout the duration of the project in</w:t>
      </w:r>
      <w:r>
        <w:t xml:space="preserve"> </w:t>
      </w:r>
      <w:r>
        <w:t xml:space="preserve">Argentina Córdoba</w:t>
      </w:r>
      <w:r>
        <w:t xml:space="preserve">.</w:t>
      </w:r>
    </w:p>
    <w:p>
      <w:pPr>
        <w:numPr>
          <w:ilvl w:val="0"/>
          <w:numId w:val="1001"/>
        </w:numPr>
        <w:pStyle w:val="Compact"/>
      </w:pPr>
      <w:r>
        <w:t xml:space="preserve">Any change in scope, additional work, or modification to the original design must be documented in a formal Change Order signed by both parties before execution.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1"/>
        </w:numPr>
        <w:pStyle w:val="Compact"/>
      </w:pPr>
      <w:r>
        <w:t xml:space="preserve">Disputes arising from this engagement shall be resolved through arbitration in accordance with the rules of the Cámara de Comercio de Córdoba, with jurisdiction in the city of Córdoba, Argentina.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w:t>
      </w:r>
      <w:r>
        <w:t xml:space="preserve"> </w:t>
      </w:r>
      <w:r>
        <w:t xml:space="preserve">Telecommunication Engineer</w:t>
      </w:r>
      <w:r>
        <w:t xml:space="preserve"> </w:t>
      </w:r>
      <w:r>
        <w:t xml:space="preserve">to proceed with the described services in</w:t>
      </w:r>
      <w:r>
        <w:t xml:space="preserve"> </w:t>
      </w:r>
      <w:r>
        <w:t xml:space="preserve">Argentina Córdoba</w:t>
      </w:r>
      <w:r>
        <w:t xml:space="preserve"> </w:t>
      </w:r>
      <w:r>
        <w:t xml:space="preserve">upon execution of the definitive contract.</w:t>
      </w:r>
    </w:p>
    <w:p>
      <w:pPr>
        <w:pStyle w:val="BodyText"/>
      </w:pPr>
      <w:r>
        <w:rPr>
          <w:bCs/>
          <w:b/>
        </w:rPr>
        <w:t xml:space="preserve">For the Provider</w:t>
      </w:r>
      <w:r>
        <w:br/>
      </w:r>
      <w:r>
        <w:t xml:space="preserve">Ing. Marcos A. Ferreyra</w:t>
      </w:r>
      <w:r>
        <w:br/>
      </w:r>
      <w:r>
        <w:t xml:space="preserve">Telecommunication Engineer</w:t>
      </w:r>
      <w:r>
        <w:br/>
      </w:r>
      <w:r>
        <w:t xml:space="preserve">MAT-48291-CBA</w:t>
      </w:r>
      <w:r>
        <w:br/>
      </w:r>
      <w:r>
        <w:t xml:space="preserve">Date: _______________</w:t>
      </w:r>
    </w:p>
    <w:p>
      <w:pPr>
        <w:pStyle w:val="BodyText"/>
      </w:pPr>
      <w:r>
        <w:rPr>
          <w:bCs/>
          <w:b/>
        </w:rPr>
        <w:t xml:space="preserve">For the Client</w:t>
      </w:r>
      <w:r>
        <w:br/>
      </w:r>
      <w:r>
        <w:t xml:space="preserve">Empresa de Servicios Integrales S.A.</w:t>
      </w:r>
      <w:r>
        <w:br/>
      </w:r>
      <w:r>
        <w:t xml:space="preserve">Authorized Representative</w:t>
      </w:r>
      <w:r>
        <w:br/>
      </w:r>
      <w:r>
        <w:t xml:space="preserve">CUIT: 30-XXXXXXXX-X</w:t>
      </w:r>
      <w:r>
        <w:br/>
      </w:r>
      <w:r>
        <w:t xml:space="preserve">Date: _______________</w:t>
      </w:r>
    </w:p>
    <w:p>
      <w:pPr>
        <w:pStyle w:val="BodyText"/>
      </w:pPr>
      <w:r>
        <w:t xml:space="preserve">Quotation Estimate QE-TC-2025-0472 — Telecommunication Engineering Services — Argentina Córdoba</w:t>
      </w:r>
    </w:p>
    <w:p>
      <w:pPr>
        <w:pStyle w:val="BodyText"/>
      </w:pPr>
      <w:r>
        <w:t xml:space="preserve">This document is confidential and intended solely for the named recipient. Unauthorized reproduction or distribution is prohibited.</w:t>
      </w:r>
    </w:p>
    <w:p>
      <w:pPr>
        <w:pStyle w:val="BodyText"/>
      </w:pPr>
      <w:r>
        <w:t xml:space="preserve">© 2025 Ferreyra Telecomunicaciones S.R.L. | Córdoba, Argentina | Tel: +54 351 480-XXXX | Email: info@ferreyratelecom.ar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Argentina Córdoba</dc:title>
  <dc:creator/>
  <dc:language>en</dc:language>
  <cp:keywords/>
  <dcterms:created xsi:type="dcterms:W3CDTF">2026-10-10T02:34:20Z</dcterms:created>
  <dcterms:modified xsi:type="dcterms:W3CDTF">2026-10-10T02:34:20Z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