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rPr>
          <w:bCs/>
          <w:b/>
        </w:rPr>
        <w:t xml:space="preserve">Australia Sydney</w:t>
      </w:r>
    </w:p>
    <w:p>
      <w:pPr>
        <w:pStyle w:val="BodyText"/>
      </w:pPr>
      <w:r>
        <w:t xml:space="preserve">Quotation No: QTE-2025-SYD-0472</w:t>
      </w:r>
    </w:p>
    <w:p>
      <w:pPr>
        <w:pStyle w:val="BodyText"/>
      </w:pPr>
      <w:r>
        <w:t xml:space="preserve">Date of Issue: 12 June 2025</w:t>
      </w:r>
    </w:p>
    <w:p>
      <w:pPr>
        <w:pStyle w:val="BodyText"/>
      </w:pPr>
      <w:r>
        <w:t xml:space="preserve">Valid Until: 12 July 2025</w:t>
      </w:r>
    </w:p>
    <w:bookmarkEnd w:id="20"/>
    <w:bookmarkStart w:id="21" w:name="provider-information"/>
    <w:p>
      <w:pPr>
        <w:pStyle w:val="Heading2"/>
      </w:pPr>
      <w:r>
        <w:t xml:space="preserve">1. Provider Information</w:t>
      </w:r>
    </w:p>
    <w:p>
      <w:pPr>
        <w:pStyle w:val="FirstParagraph"/>
      </w:pPr>
      <w:r>
        <w:rPr>
          <w:bCs/>
          <w:b/>
        </w:rPr>
        <w:t xml:space="preserve">Company:</w:t>
      </w:r>
      <w:r>
        <w:t xml:space="preserve"> </w:t>
      </w:r>
      <w:r>
        <w:t xml:space="preserve">Sydney Telecom Solutions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Phone:</w:t>
      </w:r>
      <w:r>
        <w:t xml:space="preserve"> </w:t>
      </w:r>
      <w:r>
        <w:t xml:space="preserve">+61 2 9300 4500</w:t>
      </w:r>
    </w:p>
    <w:p>
      <w:pPr>
        <w:pStyle w:val="BodyText"/>
      </w:pPr>
      <w:r>
        <w:rPr>
          <w:bCs/>
          <w:b/>
        </w:rPr>
        <w:t xml:space="preserve">Email:</w:t>
      </w:r>
      <w:r>
        <w:t xml:space="preserve"> </w:t>
      </w:r>
      <w:r>
        <w:t xml:space="preserve">estimates@sydneytelecomsolutions.com.au</w:t>
      </w:r>
    </w:p>
    <w:p>
      <w:pPr>
        <w:pStyle w:val="BodyText"/>
      </w:pPr>
      <w:r>
        <w:rPr>
          <w:bCs/>
          <w:b/>
        </w:rPr>
        <w:t xml:space="preserve">Prepared By:</w:t>
      </w:r>
      <w:r>
        <w:t xml:space="preserve"> </w:t>
      </w:r>
      <w:r>
        <w:t xml:space="preserve">Michael Chen, Senior Telecommunication Engineer</w:t>
      </w:r>
    </w:p>
    <w:p>
      <w:pPr>
        <w:pStyle w:val="BodyText"/>
      </w:pPr>
      <w:r>
        <w:rPr>
          <w:bCs/>
          <w:b/>
        </w:rPr>
        <w:t xml:space="preserve">License No:</w:t>
      </w:r>
      <w:r>
        <w:t xml:space="preserve"> </w:t>
      </w:r>
      <w:r>
        <w:t xml:space="preserve">ACMA-TE-2024-88341</w:t>
      </w:r>
    </w:p>
    <w:p>
      <w:pPr>
        <w:pStyle w:val="BodyText"/>
      </w:pPr>
      <w:r>
        <w:rPr>
          <w:bCs/>
          <w:b/>
        </w:rPr>
        <w:t xml:space="preserve">Professional Registration:</w:t>
      </w:r>
      <w:r>
        <w:t xml:space="preserve"> </w:t>
      </w:r>
      <w:r>
        <w:t xml:space="preserve">Engineers Australia (EA-447291)</w:t>
      </w:r>
    </w:p>
    <w:p>
      <w:pPr>
        <w:pStyle w:val="BodyText"/>
      </w:pPr>
      <w:r>
        <w:rPr>
          <w:bCs/>
          <w:b/>
        </w:rPr>
        <w:t xml:space="preserve">Insurance:</w:t>
      </w:r>
      <w:r>
        <w:t xml:space="preserve"> </w:t>
      </w:r>
      <w:r>
        <w:t xml:space="preserve">Public Liability $20,000,000 / Professional Indemnity $10,000,000</w:t>
      </w:r>
    </w:p>
    <w:bookmarkEnd w:id="21"/>
    <w:bookmarkStart w:id="22" w:name="client-information"/>
    <w:p>
      <w:pPr>
        <w:pStyle w:val="Heading2"/>
      </w:pPr>
      <w:r>
        <w:t xml:space="preserve">2. Client Information</w:t>
      </w:r>
    </w:p>
    <w:p>
      <w:pPr>
        <w:pStyle w:val="FirstParagraph"/>
      </w:pPr>
      <w:r>
        <w:rPr>
          <w:bCs/>
          <w:b/>
        </w:rPr>
        <w:t xml:space="preserve">Client Name:</w:t>
      </w:r>
      <w:r>
        <w:t xml:space="preserve"> </w:t>
      </w:r>
      <w:r>
        <w:t xml:space="preserve">[Client Company Name]</w:t>
      </w:r>
    </w:p>
    <w:p>
      <w:pPr>
        <w:pStyle w:val="BodyText"/>
      </w:pPr>
      <w:r>
        <w:rPr>
          <w:bCs/>
          <w:b/>
        </w:rPr>
        <w:t xml:space="preserve">ABN:</w:t>
      </w:r>
      <w:r>
        <w:t xml:space="preserve"> </w:t>
      </w:r>
      <w:r>
        <w:t xml:space="preserve">[Client ABN]</w:t>
      </w:r>
    </w:p>
    <w:p>
      <w:pPr>
        <w:pStyle w:val="BodyText"/>
      </w:pPr>
      <w:r>
        <w:rPr>
          <w:bCs/>
          <w:b/>
        </w:rPr>
        <w:t xml:space="preserve">Address:</w:t>
      </w:r>
      <w:r>
        <w:t xml:space="preserve"> </w:t>
      </w:r>
      <w:r>
        <w:t xml:space="preserve">[Client Address, Sydney NSW, Australia]</w:t>
      </w:r>
    </w:p>
    <w:p>
      <w:pPr>
        <w:pStyle w:val="BodyText"/>
      </w:pPr>
      <w:r>
        <w:rPr>
          <w:bCs/>
          <w:b/>
        </w:rPr>
        <w:t xml:space="preserve">Contact Person:</w:t>
      </w:r>
      <w:r>
        <w:t xml:space="preserve"> </w:t>
      </w:r>
      <w:r>
        <w:t xml:space="preserve">[Name &amp; Title]</w:t>
      </w:r>
    </w:p>
    <w:p>
      <w:pPr>
        <w:pStyle w:val="BodyText"/>
      </w:pPr>
      <w:r>
        <w:rPr>
          <w:bCs/>
          <w:b/>
        </w:rPr>
        <w:t xml:space="preserve">Project Site:</w:t>
      </w:r>
      <w:r>
        <w:t xml:space="preserve"> </w:t>
      </w:r>
      <w:r>
        <w:t xml:space="preserve">[Building/Location, Sydney NSW 2000]</w:t>
      </w:r>
    </w:p>
    <w:p>
      <w:pPr>
        <w:pStyle w:val="BodyText"/>
      </w:pPr>
      <w:r>
        <w:rPr>
          <w:bCs/>
          <w:b/>
        </w:rPr>
        <w:t xml:space="preserve">Site Access:</w:t>
      </w:r>
      <w:r>
        <w:t xml:space="preserve"> </w:t>
      </w:r>
      <w:r>
        <w:t xml:space="preserve">Weekdays 07:00 – 18:00</w:t>
      </w:r>
    </w:p>
    <w:p>
      <w:pPr>
        <w:pStyle w:val="BodyText"/>
      </w:pPr>
      <w:r>
        <w:rPr>
          <w:bCs/>
          <w:b/>
        </w:rPr>
        <w:t xml:space="preserve">Project Reference:</w:t>
      </w:r>
      <w:r>
        <w:t xml:space="preserve"> </w:t>
      </w:r>
      <w:r>
        <w:t xml:space="preserve">[Internal Ref No.]</w:t>
      </w:r>
    </w:p>
    <w:bookmarkEnd w:id="22"/>
    <w:bookmarkStart w:id="23" w:name="X95067ef301e04c13d50963faee2dec0659d7053"/>
    <w:p>
      <w:pPr>
        <w:pStyle w:val="Heading2"/>
      </w:pPr>
      <w:r>
        <w:t xml:space="preserve">3. Scope of Work – Telecommunication Engineer Services</w:t>
      </w:r>
    </w:p>
    <w:p>
      <w:pPr>
        <w:pStyle w:val="FirstParagraph"/>
      </w:pPr>
      <w:r>
        <w:t xml:space="preserve">This Quotation Estimate is issued by Sydney Telecom Solutions Pty Ltd for the provision of a qualified</w:t>
      </w:r>
      <w:r>
        <w:t xml:space="preserve"> </w:t>
      </w:r>
      <w:r>
        <w:rPr>
          <w:bCs/>
          <w:b/>
        </w:rPr>
        <w:t xml:space="preserve">Telecommunication Engineer</w:t>
      </w:r>
      <w:r>
        <w:t xml:space="preserve"> </w:t>
      </w:r>
      <w:r>
        <w:t xml:space="preserve">to deliver comprehensive telecommunications infrastructure design, installation, testing, and commissioning services at the client's premises located in</w:t>
      </w:r>
      <w:r>
        <w:t xml:space="preserve"> </w:t>
      </w:r>
      <w:r>
        <w:rPr>
          <w:bCs/>
          <w:b/>
        </w:rPr>
        <w:t xml:space="preserve">Australia Sydney</w:t>
      </w:r>
      <w:r>
        <w:t xml:space="preserve">. The Telecommunication Engineer engaged under this estimate holds a Bachelor of Engineering (Telecommunications) and is registered with Engineers Australia, ensuring all work complies with Australian Communications and Media Authority (ACMA) regulations, the Telecommunications Act 1997, and relevant Australian Standards (AS/NZS 3080, AS/NZS 3000, and AS 4312).</w:t>
      </w:r>
    </w:p>
    <w:p>
      <w:pPr>
        <w:pStyle w:val="BodyText"/>
      </w:pPr>
      <w:r>
        <w:t xml:space="preserve">The scope encompasses the following deliverables:</w:t>
      </w:r>
    </w:p>
    <w:p>
      <w:pPr>
        <w:numPr>
          <w:ilvl w:val="0"/>
          <w:numId w:val="1001"/>
        </w:numPr>
        <w:pStyle w:val="Compact"/>
      </w:pPr>
      <w:r>
        <w:t xml:space="preserve">Site survey and feasibility assessment of existing telecommunications infrastructure at the Sydney location.</w:t>
      </w:r>
    </w:p>
    <w:p>
      <w:pPr>
        <w:numPr>
          <w:ilvl w:val="0"/>
          <w:numId w:val="1001"/>
        </w:numPr>
        <w:pStyle w:val="Compact"/>
      </w:pPr>
      <w:r>
        <w:t xml:space="preserve">Design and engineering of structured cabling (Cat 6A / Cat 7) for data, voice, and low-voltage systems.</w:t>
      </w:r>
    </w:p>
    <w:p>
      <w:pPr>
        <w:numPr>
          <w:ilvl w:val="0"/>
          <w:numId w:val="1001"/>
        </w:numPr>
        <w:pStyle w:val="Compact"/>
      </w:pPr>
      <w:r>
        <w:t xml:space="preserve">Design and installation of fibre optic backbone (single-mode and multi-mode) connecting server rooms and distribution panels.</w:t>
      </w:r>
    </w:p>
    <w:p>
      <w:pPr>
        <w:numPr>
          <w:ilvl w:val="0"/>
          <w:numId w:val="1001"/>
        </w:numPr>
        <w:pStyle w:val="Compact"/>
      </w:pPr>
      <w:r>
        <w:t xml:space="preserve">Deployment and configuration of wireless LAN (Wi-Fi 6E) access points across all floors of the facility.</w:t>
      </w:r>
    </w:p>
    <w:p>
      <w:pPr>
        <w:numPr>
          <w:ilvl w:val="0"/>
          <w:numId w:val="1001"/>
        </w:numPr>
        <w:pStyle w:val="Compact"/>
      </w:pPr>
      <w:r>
        <w:t xml:space="preserve">Installation and commissioning of VoIP telephony systems and PBX integration.</w:t>
      </w:r>
    </w:p>
    <w:p>
      <w:pPr>
        <w:numPr>
          <w:ilvl w:val="0"/>
          <w:numId w:val="1001"/>
        </w:numPr>
        <w:pStyle w:val="Compact"/>
      </w:pPr>
      <w:r>
        <w:t xml:space="preserve">Design and implementation of network security infrastructure including firewalls, intrusion detection, and VLAN segmentation.</w:t>
      </w:r>
    </w:p>
    <w:p>
      <w:pPr>
        <w:numPr>
          <w:ilvl w:val="0"/>
          <w:numId w:val="1001"/>
        </w:numPr>
        <w:pStyle w:val="Compact"/>
      </w:pPr>
      <w:r>
        <w:t xml:space="preserve">Testing, certification, and documentation of all installed telecommunications systems in accordance with AS/NZS 3080.</w:t>
      </w:r>
    </w:p>
    <w:p>
      <w:pPr>
        <w:numPr>
          <w:ilvl w:val="0"/>
          <w:numId w:val="1001"/>
        </w:numPr>
        <w:pStyle w:val="Compact"/>
      </w:pPr>
      <w:r>
        <w:t xml:space="preserve">Provision of as-built drawings, test certificates, and a comprehensive handover report.</w:t>
      </w:r>
    </w:p>
    <w:p>
      <w:pPr>
        <w:numPr>
          <w:ilvl w:val="0"/>
          <w:numId w:val="1001"/>
        </w:numPr>
        <w:pStyle w:val="Compact"/>
      </w:pPr>
      <w:r>
        <w:t xml:space="preserve">Post-commissioning support and a 12-month warranty period on all installed works.</w:t>
      </w:r>
    </w:p>
    <w:bookmarkEnd w:id="23"/>
    <w:bookmarkStart w:id="24" w:name="itemised-cost-breakdown"/>
    <w:p>
      <w:pPr>
        <w:pStyle w:val="Heading2"/>
      </w:pPr>
      <w:r>
        <w:t xml:space="preserve">4.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Telecommunication Engineer – Site Survey &amp; Feasibility Study (Australia Sydney location)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Telecommunication Engineer – System Design &amp; Engineering Documentation</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Telecommunication Engineer – Structured Cabling Installation (Cat 6A, 250 points)</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$46,250.00</w:t>
            </w:r>
          </w:p>
        </w:tc>
        <w:tc>
          <w:tcPr/>
          <w:p>
            <w:pPr>
              <w:pStyle w:val="Compact"/>
              <w:jc w:val="left"/>
            </w:pPr>
            <w:r>
              <w:t xml:space="preserve">15 days</w:t>
            </w:r>
          </w:p>
        </w:tc>
      </w:tr>
      <w:tr>
        <w:tc>
          <w:tcPr/>
          <w:p>
            <w:pPr>
              <w:pStyle w:val="Compact"/>
              <w:jc w:val="left"/>
            </w:pPr>
            <w:r>
              <w:t xml:space="preserve">4</w:t>
            </w:r>
          </w:p>
        </w:tc>
        <w:tc>
          <w:tcPr/>
          <w:p>
            <w:pPr>
              <w:pStyle w:val="Compact"/>
              <w:jc w:val="left"/>
            </w:pPr>
            <w:r>
              <w:t xml:space="preserve">Telecommunication Engineer – Fibre Optic Backbone Installation &amp; Splicing (48-fibre SM)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8 days</w:t>
            </w:r>
          </w:p>
        </w:tc>
      </w:tr>
      <w:tr>
        <w:tc>
          <w:tcPr/>
          <w:p>
            <w:pPr>
              <w:pStyle w:val="Compact"/>
              <w:jc w:val="left"/>
            </w:pPr>
            <w:r>
              <w:t xml:space="preserve">5</w:t>
            </w:r>
          </w:p>
        </w:tc>
        <w:tc>
          <w:tcPr/>
          <w:p>
            <w:pPr>
              <w:pStyle w:val="Compact"/>
              <w:jc w:val="left"/>
            </w:pPr>
            <w:r>
              <w:t xml:space="preserve">Telecommunication Engineer – Wi-Fi 6E Wireless LAN Deployment (32 APs)</w:t>
            </w:r>
          </w:p>
        </w:tc>
        <w:tc>
          <w:tcPr/>
          <w:p>
            <w:pPr>
              <w:pStyle w:val="Compact"/>
              <w:jc w:val="left"/>
            </w:pPr>
            <w:r>
              <w:t xml:space="preserve">32</w:t>
            </w:r>
          </w:p>
        </w:tc>
        <w:tc>
          <w:tcPr/>
          <w:p>
            <w:pPr>
              <w:pStyle w:val="Compact"/>
              <w:jc w:val="left"/>
            </w:pPr>
            <w:r>
              <w:t xml:space="preserve">$1,250.00</w:t>
            </w:r>
          </w:p>
        </w:tc>
        <w:tc>
          <w:tcPr/>
          <w:p>
            <w:pPr>
              <w:pStyle w:val="Compact"/>
              <w:jc w:val="left"/>
            </w:pPr>
            <w:r>
              <w:t xml:space="preserve">$40,000.00</w:t>
            </w:r>
          </w:p>
        </w:tc>
        <w:tc>
          <w:tcPr/>
          <w:p>
            <w:pPr>
              <w:pStyle w:val="Compact"/>
              <w:jc w:val="left"/>
            </w:pPr>
            <w:r>
              <w:t xml:space="preserve">10 days</w:t>
            </w:r>
          </w:p>
        </w:tc>
      </w:tr>
      <w:tr>
        <w:tc>
          <w:tcPr/>
          <w:p>
            <w:pPr>
              <w:pStyle w:val="Compact"/>
              <w:jc w:val="left"/>
            </w:pPr>
            <w:r>
              <w:t xml:space="preserve">6</w:t>
            </w:r>
          </w:p>
        </w:tc>
        <w:tc>
          <w:tcPr/>
          <w:p>
            <w:pPr>
              <w:pStyle w:val="Compact"/>
              <w:jc w:val="left"/>
            </w:pPr>
            <w:r>
              <w:t xml:space="preserve">Telecommunication Engineer – VoIP / PBX System Configuration &amp; Integration</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Telecommunication Engineer – Network Security Infrastructure (Firewall, IDS, VLANs)</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7 days</w:t>
            </w:r>
          </w:p>
        </w:tc>
      </w:tr>
      <w:tr>
        <w:tc>
          <w:tcPr/>
          <w:p>
            <w:pPr>
              <w:pStyle w:val="Compact"/>
              <w:jc w:val="left"/>
            </w:pPr>
            <w:r>
              <w:t xml:space="preserve">8</w:t>
            </w:r>
          </w:p>
        </w:tc>
        <w:tc>
          <w:tcPr/>
          <w:p>
            <w:pPr>
              <w:pStyle w:val="Compact"/>
              <w:jc w:val="left"/>
            </w:pPr>
            <w:r>
              <w:t xml:space="preserve">Telecommunication Engineer – System Testing, Certification &amp; As-Built Documentation</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5 days</w:t>
            </w:r>
          </w:p>
        </w:tc>
      </w:tr>
      <w:tr>
        <w:tc>
          <w:tcPr/>
          <w:p>
            <w:pPr>
              <w:pStyle w:val="Compact"/>
              <w:jc w:val="left"/>
            </w:pPr>
            <w:r>
              <w:t xml:space="preserve">9</w:t>
            </w:r>
          </w:p>
        </w:tc>
        <w:tc>
          <w:tcPr/>
          <w:p>
            <w:pPr>
              <w:pStyle w:val="Compact"/>
              <w:jc w:val="left"/>
            </w:pPr>
            <w:r>
              <w:t xml:space="preserve">Telecommunication Engineer – Project Management &amp; Coordination (Australia Sydney site)</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c>
          <w:tcPr/>
          <w:p>
            <w:pPr>
              <w:pStyle w:val="Compact"/>
              <w:jc w:val="left"/>
            </w:pPr>
            <w:r>
              <w:t xml:space="preserve">63 days</w:t>
            </w:r>
          </w:p>
        </w:tc>
      </w:tr>
      <w:tr>
        <w:tc>
          <w:tcPr/>
          <w:p>
            <w:pPr>
              <w:pStyle w:val="Compact"/>
              <w:jc w:val="left"/>
            </w:pPr>
            <w:r>
              <w:t xml:space="preserve">10</w:t>
            </w:r>
          </w:p>
        </w:tc>
        <w:tc>
          <w:tcPr/>
          <w:p>
            <w:pPr>
              <w:pStyle w:val="Compact"/>
              <w:jc w:val="left"/>
            </w:pPr>
            <w:r>
              <w:t xml:space="preserve">Telecommunication Engineer – Post-Commissioning Support &amp; 12-Month Warranty</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12 months</w:t>
            </w:r>
          </w:p>
        </w:tc>
      </w:tr>
      <w:tr>
        <w:tc>
          <w:tcPr>
            <w:gridSpan w:val="4"/>
          </w:tcPr>
          <w:p>
            <w:pPr>
              <w:pStyle w:val="Compact"/>
              <w:jc w:val="left"/>
            </w:pPr>
            <w:r>
              <w:t xml:space="preserve">Subtotal (AUD)</w:t>
            </w:r>
          </w:p>
        </w:tc>
        <w:tc>
          <w:tcPr/>
          <w:p>
            <w:pPr>
              <w:pStyle w:val="Compact"/>
              <w:jc w:val="left"/>
            </w:pPr>
            <w:r>
              <w:t xml:space="preserve">$181,300.00</w:t>
            </w:r>
          </w:p>
        </w:tc>
        <w:tc>
          <w:tcPr/>
          <w:p>
            <w:pPr>
              <w:pStyle w:val="Compact"/>
            </w:pPr>
          </w:p>
        </w:tc>
      </w:tr>
      <w:tr>
        <w:tc>
          <w:tcPr>
            <w:gridSpan w:val="4"/>
          </w:tcPr>
          <w:p>
            <w:pPr>
              <w:pStyle w:val="Compact"/>
              <w:jc w:val="left"/>
            </w:pPr>
            <w:r>
              <w:t xml:space="preserve">GST (10%)</w:t>
            </w:r>
          </w:p>
        </w:tc>
        <w:tc>
          <w:tcPr/>
          <w:p>
            <w:pPr>
              <w:pStyle w:val="Compact"/>
              <w:jc w:val="left"/>
            </w:pPr>
            <w:r>
              <w:t xml:space="preserve">$18,130.00</w:t>
            </w:r>
          </w:p>
        </w:tc>
        <w:tc>
          <w:tcPr/>
          <w:p>
            <w:pPr>
              <w:pStyle w:val="Compact"/>
            </w:pPr>
          </w:p>
        </w:tc>
      </w:tr>
      <w:tr>
        <w:tc>
          <w:tcPr>
            <w:gridSpan w:val="4"/>
          </w:tcPr>
          <w:p>
            <w:pPr>
              <w:pStyle w:val="Compact"/>
              <w:jc w:val="left"/>
            </w:pPr>
            <w:r>
              <w:rPr>
                <w:bCs/>
                <w:b/>
              </w:rPr>
              <w:t xml:space="preserve">TOTAL ESTIMATED COST (AUD, incl. GST)</w:t>
            </w:r>
          </w:p>
        </w:tc>
        <w:tc>
          <w:tcPr/>
          <w:p>
            <w:pPr>
              <w:pStyle w:val="Compact"/>
              <w:jc w:val="left"/>
            </w:pPr>
            <w:r>
              <w:rPr>
                <w:bCs/>
                <w:b/>
              </w:rPr>
              <w:t xml:space="preserve">$199,430.00</w:t>
            </w:r>
          </w:p>
        </w:tc>
        <w:tc>
          <w:tcPr/>
          <w:p>
            <w:pPr>
              <w:pStyle w:val="Compact"/>
            </w:pPr>
          </w:p>
        </w:tc>
      </w:tr>
    </w:tbl>
    <w:bookmarkEnd w:id="24"/>
    <w:bookmarkStart w:id="25" w:name="project-timeline"/>
    <w:p>
      <w:pPr>
        <w:pStyle w:val="Heading2"/>
      </w:pPr>
      <w:r>
        <w:t xml:space="preserve">5. Project Timeline</w:t>
      </w:r>
    </w:p>
    <w:p>
      <w:pPr>
        <w:pStyle w:val="FirstParagraph"/>
      </w:pPr>
      <w:r>
        <w:t xml:space="preserve">The estimated total project duration is</w:t>
      </w:r>
      <w:r>
        <w:t xml:space="preserve"> </w:t>
      </w:r>
      <w:r>
        <w:rPr>
          <w:bCs/>
          <w:b/>
        </w:rPr>
        <w:t xml:space="preserve">63 working days</w:t>
      </w:r>
      <w:r>
        <w:t xml:space="preserve"> </w:t>
      </w:r>
      <w:r>
        <w:t xml:space="preserve">from the date of commencement, subject to site access and client approvals. The Telecommunication Engineer will provide weekly progress reports and a final handover package upon completion. All works will be conducted at the designated site in Australia Sydney in accordance with the approved project schedule.</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30 calendar days from the date of issue. After this period, pricing may be subject to revision due to material cost fluctuations or changes in the Australian telecommunications regulatory environment.</w:t>
      </w:r>
    </w:p>
    <w:p>
      <w:pPr>
        <w:numPr>
          <w:ilvl w:val="0"/>
          <w:numId w:val="1002"/>
        </w:numPr>
        <w:pStyle w:val="Compact"/>
      </w:pPr>
      <w:r>
        <w:t xml:space="preserve">All rates are quoted in Australian Dollars (AUD) and include 10% Goods and Services Tax (GST) as applicable under Australian tax law.</w:t>
      </w:r>
    </w:p>
    <w:p>
      <w:pPr>
        <w:numPr>
          <w:ilvl w:val="0"/>
          <w:numId w:val="1002"/>
        </w:numPr>
        <w:pStyle w:val="Compact"/>
      </w:pPr>
      <w:r>
        <w:t xml:space="preserve">Payment terms: 30% deposit upon acceptance of this Quotation Estimate; 40% upon completion of installation works; 30% upon final certification and handover. All invoices are payable within 14 days of issue.</w:t>
      </w:r>
    </w:p>
    <w:p>
      <w:pPr>
        <w:numPr>
          <w:ilvl w:val="0"/>
          <w:numId w:val="1002"/>
        </w:numPr>
        <w:pStyle w:val="Compact"/>
      </w:pPr>
      <w:r>
        <w:t xml:space="preserve">The Telecommunication Engineer shall comply with all applicable Australian workplace health and safety (WHS) legislation, ACMA licensing requirements, and local council regulations in Sydney, NSW.</w:t>
      </w:r>
    </w:p>
    <w:p>
      <w:pPr>
        <w:numPr>
          <w:ilvl w:val="0"/>
          <w:numId w:val="1002"/>
        </w:numPr>
        <w:pStyle w:val="Compact"/>
      </w:pPr>
      <w:r>
        <w:t xml:space="preserve">Any variation to the scope of work must be agreed in writing by both parties prior to commencement of the additional work. Variations will be priced separately and added to this Quotation Estimate as a supplementary schedule.</w:t>
      </w:r>
    </w:p>
    <w:p>
      <w:pPr>
        <w:numPr>
          <w:ilvl w:val="0"/>
          <w:numId w:val="1002"/>
        </w:numPr>
        <w:pStyle w:val="Compact"/>
      </w:pPr>
      <w:r>
        <w:t xml:space="preserve">The client is responsible for providing safe site access, power supply, and any necessary permits or approvals required for telecommunications works in Australia Sydney.</w:t>
      </w:r>
    </w:p>
    <w:p>
      <w:pPr>
        <w:numPr>
          <w:ilvl w:val="0"/>
          <w:numId w:val="1002"/>
        </w:numPr>
        <w:pStyle w:val="Compact"/>
      </w:pPr>
      <w:r>
        <w:t xml:space="preserve">Intellectual property in design documents and engineering drawings produced by the Telecommunication Engineer shall transfer to the client upon full payment.</w:t>
      </w:r>
    </w:p>
    <w:p>
      <w:pPr>
        <w:numPr>
          <w:ilvl w:val="0"/>
          <w:numId w:val="1002"/>
        </w:numPr>
        <w:pStyle w:val="Compact"/>
      </w:pPr>
      <w:r>
        <w:t xml:space="preserve">This Quotation Estimate does not constitute a binding contract until both parties have executed the formal Service Agreement. It serves as a good-faith estimate of costs and scope.</w:t>
      </w:r>
    </w:p>
    <w:p>
      <w:pPr>
        <w:numPr>
          <w:ilvl w:val="0"/>
          <w:numId w:val="1002"/>
        </w:numPr>
        <w:pStyle w:val="Compact"/>
      </w:pPr>
      <w:r>
        <w:t xml:space="preserve">Disputes arising from this Quotation Estimate or the resulting works shall be resolved in accordance with the laws of the State of New South Wales, Australia.</w:t>
      </w:r>
    </w:p>
    <w:bookmarkEnd w:id="26"/>
    <w:p>
      <w:pPr>
        <w:pStyle w:val="FirstParagraph"/>
      </w:pPr>
      <w:r>
        <w:rPr>
          <w:bCs/>
          <w:b/>
        </w:rPr>
        <w:t xml:space="preserve">IMPORTANT:</w:t>
      </w:r>
      <w:r>
        <w:t xml:space="preserve"> </w:t>
      </w:r>
      <w:r>
        <w:t xml:space="preserve">This Quotation Estimate is prepared specifically for the client named above and for the project site in Australia Sydney. It may not be transferred, assigned, or relied upon by any third party without the prior written consent of Sydney Telecom Solutions Pty Ltd. All figures are estimates based on information available at the time of preparation and are subject to final site verification by the Telecommunication Engineer.</w:t>
      </w:r>
    </w:p>
    <w:bookmarkStart w:id="27" w:name="acceptance"/>
    <w:p>
      <w:pPr>
        <w:pStyle w:val="Heading2"/>
      </w:pPr>
      <w:r>
        <w:t xml:space="preserve">7. Acceptance</w:t>
      </w:r>
    </w:p>
    <w:p>
      <w:pPr>
        <w:pStyle w:val="FirstParagraph"/>
      </w:pPr>
      <w:r>
        <w:t xml:space="preserve">By signing below, the client acknowledges and accepts this Quotation Estimate for Telecommunication Engineer services to be performed in Australia Sydney. The client agrees to the terms, conditions, pricing, and scope of work as outlined in this document.</w:t>
      </w:r>
    </w:p>
    <w:bookmarkEnd w:id="27"/>
    <w:p>
      <w:pPr>
        <w:pStyle w:val="BodyText"/>
      </w:pPr>
      <w:r>
        <w:rPr>
          <w:bCs/>
          <w:b/>
        </w:rPr>
        <w:t xml:space="preserve">For and on behalf of the Provider</w:t>
      </w:r>
    </w:p>
    <w:p>
      <w:pPr>
        <w:pStyle w:val="BodyText"/>
      </w:pPr>
      <w:r>
        <w:t xml:space="preserve">Sydney Telecom Solutions Pty Ltd</w:t>
      </w:r>
    </w:p>
    <w:p>
      <w:pPr>
        <w:pStyle w:val="BodyText"/>
      </w:pPr>
      <w:r>
        <w:t xml:space="preserve">Signature: ___________________________</w:t>
      </w:r>
    </w:p>
    <w:p>
      <w:pPr>
        <w:pStyle w:val="BodyText"/>
      </w:pPr>
      <w:r>
        <w:t xml:space="preserve">Name: Michael Chen</w:t>
      </w:r>
    </w:p>
    <w:p>
      <w:pPr>
        <w:pStyle w:val="BodyText"/>
      </w:pPr>
      <w:r>
        <w:t xml:space="preserve">Title: Senior Telecommunication Engineer / Director</w:t>
      </w:r>
    </w:p>
    <w:p>
      <w:pPr>
        <w:pStyle w:val="BodyText"/>
      </w:pPr>
      <w:r>
        <w:t xml:space="preserve">Date: ___________________________</w:t>
      </w:r>
    </w:p>
    <w:p>
      <w:pPr>
        <w:pStyle w:val="BodyText"/>
      </w:pPr>
      <w:r>
        <w:rPr>
          <w:bCs/>
          <w:b/>
        </w:rPr>
        <w:t xml:space="preserve">For and on behalf of the Client</w:t>
      </w:r>
    </w:p>
    <w:p>
      <w:pPr>
        <w:pStyle w:val="BodyText"/>
      </w:pPr>
      <w:r>
        <w:t xml:space="preserve">[Client Company Name]</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 2025 Sydney Telecom Solutions Pty Ltd | ABN 54 123 456 789 | Level 12, 200 George Street, Sydney NSW 2000, Australia</w:t>
      </w:r>
      <w:r>
        <w:br/>
      </w:r>
      <w:r>
        <w:t xml:space="preserve">This Quotation Estimate was prepared by a registered Telecommunication Engineer in accordance with Engineers Australia professional standards and ACMA regulatory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Australia Sydney</dc:title>
  <dc:creator/>
  <dc:language>en</dc:language>
  <cp:keywords/>
  <dcterms:created xsi:type="dcterms:W3CDTF">2026-10-10T03:11:57Z</dcterms:created>
  <dcterms:modified xsi:type="dcterms:W3CDTF">2026-10-10T03:11:57Z</dcterms:modified>
</cp:coreProperties>
</file>

<file path=docProps/custom.xml><?xml version="1.0" encoding="utf-8"?>
<Properties xmlns="http://schemas.openxmlformats.org/officeDocument/2006/custom-properties" xmlns:vt="http://schemas.openxmlformats.org/officeDocument/2006/docPropsVTypes"/>
</file>