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rPr>
          <w:bCs/>
          <w:b/>
        </w:rPr>
        <w:t xml:space="preserve">Telecommunication Engineer Services</w:t>
      </w:r>
    </w:p>
    <w:p>
      <w:pPr>
        <w:pStyle w:val="BodyText"/>
      </w:pPr>
      <w:r>
        <w:t xml:space="preserve">Prepared for Clients in Belgium Brussels</w:t>
      </w:r>
    </w:p>
    <w:p>
      <w:pPr>
        <w:pStyle w:val="BodyText"/>
      </w:pPr>
      <w:r>
        <w:t xml:space="preserve">Ref: QTE-BE-BRU-2025-0047 | Date: 15 June 2025 | Valid Until: 15 September 2025</w:t>
      </w:r>
    </w:p>
    <w:bookmarkEnd w:id="20"/>
    <w:p>
      <w:pPr>
        <w:pStyle w:val="BodyText"/>
      </w:pPr>
      <w:r>
        <w:rPr>
          <w:bCs/>
          <w:b/>
        </w:rPr>
        <w:t xml:space="preserve">Prepared By:</w:t>
      </w:r>
      <w:r>
        <w:br/>
      </w:r>
      <w:r>
        <w:t xml:space="preserve">Nexus Telecom Solutions SRL</w:t>
      </w:r>
      <w:r>
        <w:br/>
      </w:r>
      <w:r>
        <w:t xml:space="preserve">Avenue Louise 420, 1050 Brussels</w:t>
      </w:r>
      <w:r>
        <w:br/>
      </w:r>
      <w:r>
        <w:t xml:space="preserve">Belgium</w:t>
      </w:r>
      <w:r>
        <w:br/>
      </w:r>
      <w:r>
        <w:t xml:space="preserve">VAT No: BE 0765.432.109</w:t>
      </w:r>
      <w:r>
        <w:br/>
      </w:r>
      <w:r>
        <w:t xml:space="preserve">Tel: +32 2 555 0147</w:t>
      </w:r>
      <w:r>
        <w:br/>
      </w:r>
      <w:r>
        <w:t xml:space="preserve">Email: estimates@nexustelecom.be</w:t>
      </w:r>
    </w:p>
    <w:p>
      <w:pPr>
        <w:pStyle w:val="BodyText"/>
      </w:pPr>
      <w:r>
        <w:rPr>
          <w:bCs/>
          <w:b/>
        </w:rPr>
        <w:t xml:space="preserve">Prepared For:</w:t>
      </w:r>
      <w:r>
        <w:br/>
      </w:r>
      <w:r>
        <w:t xml:space="preserve">[Client Name / Company]</w:t>
      </w:r>
      <w:r>
        <w:br/>
      </w:r>
      <w:r>
        <w:t xml:space="preserve">[Street Address]</w:t>
      </w:r>
      <w:r>
        <w:br/>
      </w:r>
      <w:r>
        <w:t xml:space="preserve">[Postal Code] Brussels</w:t>
      </w:r>
      <w:r>
        <w:br/>
      </w:r>
      <w:r>
        <w:t xml:space="preserve">Belgium</w:t>
      </w:r>
      <w:r>
        <w:br/>
      </w:r>
      <w:r>
        <w:t xml:space="preserve">VAT No: BE [XXXX.XXX.XXX]</w:t>
      </w:r>
      <w:r>
        <w:br/>
      </w:r>
      <w:r>
        <w:t xml:space="preserve">Contact: [Name &amp; Phone]</w:t>
      </w:r>
    </w:p>
    <w:bookmarkStart w:id="21" w:name="Xea38b75793194cb09b432f6cce0579577d6d939"/>
    <w:p>
      <w:pPr>
        <w:pStyle w:val="Heading2"/>
      </w:pPr>
      <w:r>
        <w:t xml:space="preserve">1. Scope of Work – Telecommunication Engineer Services in Belgium Brussels</w:t>
      </w:r>
    </w:p>
    <w:p>
      <w:pPr>
        <w:pStyle w:val="FirstParagraph"/>
      </w:pPr>
      <w:r>
        <w:t xml:space="preserve">This</w:t>
      </w:r>
      <w:r>
        <w:t xml:space="preserve"> </w:t>
      </w:r>
      <w:r>
        <w:t xml:space="preserve">Quotation Estimate</w:t>
      </w:r>
      <w:r>
        <w:t xml:space="preserve"> </w:t>
      </w:r>
      <w:r>
        <w:t xml:space="preserve">is issued by Nexus Telecom Solutions SRL to provide a comprehensive and itemised cost breakdown for the engagement of a certified</w:t>
      </w:r>
      <w:r>
        <w:t xml:space="preserve"> </w:t>
      </w:r>
      <w:r>
        <w:t xml:space="preserve">Telecommunication Engineer</w:t>
      </w:r>
      <w:r>
        <w:t xml:space="preserve"> </w:t>
      </w:r>
      <w:r>
        <w:t xml:space="preserve">to deliver professional telecommunications infrastructure services within the municipality and metropolitan area of</w:t>
      </w:r>
      <w:r>
        <w:t xml:space="preserve"> </w:t>
      </w:r>
      <w:r>
        <w:t xml:space="preserve">Belgium Brussels</w:t>
      </w:r>
      <w:r>
        <w:t xml:space="preserve">. The scope encompasses the design, installation, testing, commissioning, and ongoing maintenance of voice, data, and unified communications systems for commercial, industrial, and public-sector facilities located in and around Brussels, including the European Quarter, the City of Brussels, and the surrounding communes of Ixelles, Uccle, Woluwe-Saint-Lambert, and Anderlecht.</w:t>
      </w:r>
    </w:p>
    <w:p>
      <w:pPr>
        <w:pStyle w:val="BodyText"/>
      </w:pPr>
      <w:r>
        <w:t xml:space="preserve">The</w:t>
      </w:r>
      <w:r>
        <w:t xml:space="preserve"> </w:t>
      </w:r>
      <w:r>
        <w:t xml:space="preserve">Telecommunication Engineer</w:t>
      </w:r>
      <w:r>
        <w:t xml:space="preserve"> </w:t>
      </w:r>
      <w:r>
        <w:t xml:space="preserve">assigned to this project holds a recognised engineering degree in Telecommunications or a related discipline, possesses a minimum of eight (8) years of hands-on experience in enterprise network architecture, fibre-optic cabling, structured cabling (Cat6A/Cat7), VoIP deployment, microwave link installation, and 5G-ready infrastructure planning. The engineer is fully compliant with all applicable Belgian regulatory frameworks, including the rules set forth by the Belgian Institute for the Protection of Consumer (BIPC/ILC), the Federal Public Service Economy (FPS Economy), and the European Telecommunications Standards Institute (ETSI) directives as transposed into Belgian national law.</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On-site survey and feasibility assessment of existing telecommunications infrastructure at the client's premises in Belgium Brussels, including signal mapping, bandwidth audit, and compliance review against Belgian and EU telecommunications regulations.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2 days</w:t>
            </w:r>
          </w:p>
        </w:tc>
      </w:tr>
      <w:tr>
        <w:tc>
          <w:tcPr/>
          <w:p>
            <w:pPr>
              <w:pStyle w:val="Compact"/>
              <w:jc w:val="left"/>
            </w:pPr>
            <w:r>
              <w:t xml:space="preserve">02</w:t>
            </w:r>
          </w:p>
        </w:tc>
        <w:tc>
          <w:tcPr/>
          <w:p>
            <w:pPr>
              <w:pStyle w:val="Compact"/>
              <w:jc w:val="left"/>
            </w:pPr>
            <w:r>
              <w:t xml:space="preserve">Design and engineering of a structured cabling and fibre-optic backbone network (minimum 24-fibre single-mode) for a multi-storey commercial building in central Brussels, including detailed schematics, Bill of Materials (BOM), and installation methodology documentation.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5 days</w:t>
            </w:r>
          </w:p>
        </w:tc>
      </w:tr>
      <w:tr>
        <w:tc>
          <w:tcPr/>
          <w:p>
            <w:pPr>
              <w:pStyle w:val="Compact"/>
              <w:jc w:val="left"/>
            </w:pPr>
            <w:r>
              <w:t xml:space="preserve">03</w:t>
            </w:r>
          </w:p>
        </w:tc>
        <w:tc>
          <w:tcPr/>
          <w:p>
            <w:pPr>
              <w:pStyle w:val="Compact"/>
              <w:jc w:val="left"/>
            </w:pPr>
            <w:r>
              <w:t xml:space="preserve">Installation and termination of Cat6A structured cabling (minimum 120 information points) and 48-port patch panels, including rack mounting, labelling, and documentation in accordance with ISO/IEC 11801 and Belgian NBN standards.</w:t>
            </w:r>
          </w:p>
        </w:tc>
        <w:tc>
          <w:tcPr/>
          <w:p>
            <w:pPr>
              <w:pStyle w:val="Compact"/>
              <w:jc w:val="left"/>
            </w:pPr>
            <w:r>
              <w:t xml:space="preserve">1</w:t>
            </w:r>
          </w:p>
        </w:tc>
        <w:tc>
          <w:tcPr/>
          <w:p>
            <w:pPr>
              <w:pStyle w:val="Compact"/>
              <w:jc w:val="left"/>
            </w:pPr>
            <w:r>
              <w:t xml:space="preserve">12,600.00</w:t>
            </w:r>
          </w:p>
        </w:tc>
        <w:tc>
          <w:tcPr/>
          <w:p>
            <w:pPr>
              <w:pStyle w:val="Compact"/>
              <w:jc w:val="left"/>
            </w:pPr>
            <w:r>
              <w:t xml:space="preserve">12,600.00</w:t>
            </w:r>
          </w:p>
        </w:tc>
        <w:tc>
          <w:tcPr/>
          <w:p>
            <w:pPr>
              <w:pStyle w:val="Compact"/>
              <w:jc w:val="left"/>
            </w:pPr>
            <w:r>
              <w:t xml:space="preserve">10 days</w:t>
            </w:r>
          </w:p>
        </w:tc>
      </w:tr>
      <w:tr>
        <w:tc>
          <w:tcPr/>
          <w:p>
            <w:pPr>
              <w:pStyle w:val="Compact"/>
              <w:jc w:val="left"/>
            </w:pPr>
            <w:r>
              <w:t xml:space="preserve">04</w:t>
            </w:r>
          </w:p>
        </w:tc>
        <w:tc>
          <w:tcPr/>
          <w:p>
            <w:pPr>
              <w:pStyle w:val="Compact"/>
              <w:jc w:val="left"/>
            </w:pPr>
            <w:r>
              <w:t xml:space="preserve">Deployment and configuration of a VoIP / Unified Communications system (minimum 60 extensions) with integration to the Belgian national PSTN via SIP trunking, including call routing, auto-attendant, and voicemail-to-email services.</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7 days</w:t>
            </w:r>
          </w:p>
        </w:tc>
      </w:tr>
      <w:tr>
        <w:tc>
          <w:tcPr/>
          <w:p>
            <w:pPr>
              <w:pStyle w:val="Compact"/>
              <w:jc w:val="left"/>
            </w:pPr>
            <w:r>
              <w:t xml:space="preserve">05</w:t>
            </w:r>
          </w:p>
        </w:tc>
        <w:tc>
          <w:tcPr/>
          <w:p>
            <w:pPr>
              <w:pStyle w:val="Compact"/>
              <w:jc w:val="left"/>
            </w:pPr>
            <w:r>
              <w:t xml:space="preserve">Installation of a point-to-point microwave radio link (5.8 GHz, 20 km range) between the client's Brussels headquarters and a secondary office in the Brussels-Capital Region, including antenna mounting, alignment, and regulatory notification to the Belgian Federal Public Service Economy.</w:t>
            </w:r>
          </w:p>
        </w:tc>
        <w:tc>
          <w:tcPr/>
          <w:p>
            <w:pPr>
              <w:pStyle w:val="Compact"/>
              <w:jc w:val="left"/>
            </w:pPr>
            <w:r>
              <w:t xml:space="preserve">1</w:t>
            </w:r>
          </w:p>
        </w:tc>
        <w:tc>
          <w:tcPr/>
          <w:p>
            <w:pPr>
              <w:pStyle w:val="Compact"/>
              <w:jc w:val="left"/>
            </w:pPr>
            <w:r>
              <w:t xml:space="preserve">6,450.00</w:t>
            </w:r>
          </w:p>
        </w:tc>
        <w:tc>
          <w:tcPr/>
          <w:p>
            <w:pPr>
              <w:pStyle w:val="Compact"/>
              <w:jc w:val="left"/>
            </w:pPr>
            <w:r>
              <w:t xml:space="preserve">6,450.00</w:t>
            </w:r>
          </w:p>
        </w:tc>
        <w:tc>
          <w:tcPr/>
          <w:p>
            <w:pPr>
              <w:pStyle w:val="Compact"/>
              <w:jc w:val="left"/>
            </w:pPr>
            <w:r>
              <w:t xml:space="preserve">4 days</w:t>
            </w:r>
          </w:p>
        </w:tc>
      </w:tr>
      <w:tr>
        <w:tc>
          <w:tcPr/>
          <w:p>
            <w:pPr>
              <w:pStyle w:val="Compact"/>
              <w:jc w:val="left"/>
            </w:pPr>
            <w:r>
              <w:t xml:space="preserve">06</w:t>
            </w:r>
          </w:p>
        </w:tc>
        <w:tc>
          <w:tcPr/>
          <w:p>
            <w:pPr>
              <w:pStyle w:val="Compact"/>
              <w:jc w:val="left"/>
            </w:pPr>
            <w:r>
              <w:t xml:space="preserve">Comprehensive testing, certification, and commissioning of all installed telecommunications systems, including OTDR fibre testing, Fluke DSX-5000 cable certification, VoIP quality-of-service (QoS) validation, and microwave link throughput verification. Full test reports to be delivered in English and French.</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3 days</w:t>
            </w:r>
          </w:p>
        </w:tc>
      </w:tr>
      <w:tr>
        <w:tc>
          <w:tcPr/>
          <w:p>
            <w:pPr>
              <w:pStyle w:val="Compact"/>
              <w:jc w:val="left"/>
            </w:pPr>
            <w:r>
              <w:t xml:space="preserve">07</w:t>
            </w:r>
          </w:p>
        </w:tc>
        <w:tc>
          <w:tcPr/>
          <w:p>
            <w:pPr>
              <w:pStyle w:val="Compact"/>
              <w:jc w:val="left"/>
            </w:pPr>
            <w:r>
              <w:t xml:space="preserve">Preparation of as-built documentation, network topology diagrams, maintenance manuals, and a 12-month preventive maintenance schedule for the telecommunications infrastructure in Belgium Brussels. Documentation to be provided in both English and French to meet Belgian bilingual requirements.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3 days</w:t>
            </w:r>
          </w:p>
        </w:tc>
      </w:tr>
      <w:tr>
        <w:tc>
          <w:tcPr/>
          <w:p>
            <w:pPr>
              <w:pStyle w:val="Compact"/>
              <w:jc w:val="left"/>
            </w:pPr>
            <w:r>
              <w:t xml:space="preserve">08</w:t>
            </w:r>
          </w:p>
        </w:tc>
        <w:tc>
          <w:tcPr/>
          <w:p>
            <w:pPr>
              <w:pStyle w:val="Compact"/>
              <w:jc w:val="left"/>
            </w:pPr>
            <w:r>
              <w:t xml:space="preserve">Post-installation support and warranty period: 12 months of remote and on-site technical support by the assigned Telecommunication Engineer, including up to four (4) on-site visits per year within the Brussels-Capital Region, priority response within 4 business hours, and firmware/software updates.</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12 months</w:t>
            </w:r>
          </w:p>
        </w:tc>
      </w:tr>
      <w:tr>
        <w:tc>
          <w:tcPr/>
          <w:p>
            <w:pPr>
              <w:pStyle w:val="Compact"/>
              <w:jc w:val="left"/>
            </w:pPr>
            <w:r>
              <w:t xml:space="preserve">09</w:t>
            </w:r>
          </w:p>
        </w:tc>
        <w:tc>
          <w:tcPr/>
          <w:p>
            <w:pPr>
              <w:pStyle w:val="Compact"/>
              <w:jc w:val="left"/>
            </w:pPr>
            <w:r>
              <w:t xml:space="preserve">Travel, accommodation, and local transport costs for the Telecommunication Engineer and support technicians operating within Belgium Brussels and the Brussels-Capital Region throughout the project duration.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Project duration</w:t>
            </w:r>
          </w:p>
        </w:tc>
      </w:tr>
    </w:tbl>
    <w:bookmarkEnd w:id="22"/>
    <w:bookmarkStart w:id="23"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 – 09)</w:t>
            </w:r>
          </w:p>
        </w:tc>
        <w:tc>
          <w:tcPr/>
          <w:p>
            <w:pPr>
              <w:pStyle w:val="Compact"/>
              <w:jc w:val="right"/>
            </w:pPr>
            <w:r>
              <w:t xml:space="preserve">45,300.00 EUR</w:t>
            </w:r>
          </w:p>
        </w:tc>
      </w:tr>
      <w:tr>
        <w:tc>
          <w:tcPr/>
          <w:p>
            <w:pPr>
              <w:pStyle w:val="Compact"/>
              <w:jc w:val="left"/>
            </w:pPr>
            <w:r>
              <w:t xml:space="preserve">VAT (21% – Belgian standard rate)</w:t>
            </w:r>
          </w:p>
        </w:tc>
        <w:tc>
          <w:tcPr/>
          <w:p>
            <w:pPr>
              <w:pStyle w:val="Compact"/>
              <w:jc w:val="right"/>
            </w:pPr>
            <w:r>
              <w:t xml:space="preserve">9,513.00 EUR</w:t>
            </w:r>
          </w:p>
        </w:tc>
      </w:tr>
      <w:tr>
        <w:tc>
          <w:tcPr/>
          <w:p>
            <w:pPr>
              <w:pStyle w:val="Compact"/>
              <w:jc w:val="left"/>
            </w:pPr>
            <w:r>
              <w:t xml:space="preserve">TOTAL AMOUNT DUE (VAT inclusive)</w:t>
            </w:r>
          </w:p>
        </w:tc>
        <w:tc>
          <w:tcPr/>
          <w:p>
            <w:pPr>
              <w:pStyle w:val="Compact"/>
              <w:jc w:val="right"/>
            </w:pPr>
            <w:r>
              <w:t xml:space="preserve">54,813.00 EUR</w:t>
            </w:r>
          </w:p>
        </w:tc>
      </w:tr>
    </w:tbl>
    <w:p>
      <w:pPr>
        <w:pStyle w:val="BodyText"/>
      </w:pPr>
      <w:r>
        <w:t xml:space="preserve">All prices are quoted in Euros (EUR). VAT is applied at the Belgian standard rate of 21%. For clients registered as VAT-liable entities in Belgium, a reverse-charge mechanism may apply in accordance with Article 44 of the Belgian VAT Code. Please provide your Belgian VAT number on the purchase order to facilitate correct invoicing.</w:t>
      </w:r>
    </w:p>
    <w:bookmarkEnd w:id="23"/>
    <w:bookmarkStart w:id="24" w:name="payment-terms"/>
    <w:p>
      <w:pPr>
        <w:pStyle w:val="Heading2"/>
      </w:pPr>
      <w:r>
        <w:t xml:space="preserve">4. Payment Terms</w:t>
      </w:r>
    </w:p>
    <w:p>
      <w:pPr>
        <w:pStyle w:val="FirstParagraph"/>
      </w:pPr>
      <w:r>
        <w:t xml:space="preserve">Payment shall be made within thirty (30) calendar days from the date of invoice. A mobilisation advance of 30% of the total</w:t>
      </w:r>
      <w:r>
        <w:t xml:space="preserve"> </w:t>
      </w:r>
      <w:r>
        <w:t xml:space="preserve">Quotation Estimate</w:t>
      </w:r>
      <w:r>
        <w:t xml:space="preserve"> </w:t>
      </w:r>
      <w:r>
        <w:t xml:space="preserve">value is due upon signature of the service agreement. The remaining 70% shall be invoiced in two equal instalments: 50% upon completion of installation works (Items 01–05) and 50% upon successful commissioning and handover of all documentation (Items 06–07). The 12-month support retainer (Item 08) shall be invoiced quarterly in advance. Late payments shall accrue interest at the rate prescribed by the Belgian Law of 2 August 2002 on late payment in commercial transactions.</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After this period, all rates and availability of the</w:t>
      </w:r>
      <w:r>
        <w:t xml:space="preserve"> </w:t>
      </w:r>
      <w:r>
        <w:t xml:space="preserve">Telecommunication Engineer</w:t>
      </w:r>
      <w:r>
        <w:t xml:space="preserve"> </w:t>
      </w:r>
      <w:r>
        <w:t xml:space="preserve">are subject to reconfirmation.</w:t>
      </w:r>
    </w:p>
    <w:p>
      <w:pPr>
        <w:numPr>
          <w:ilvl w:val="0"/>
          <w:numId w:val="1001"/>
        </w:numPr>
        <w:pStyle w:val="Compact"/>
      </w:pPr>
      <w:r>
        <w:t xml:space="preserve">All work shall be performed in strict compliance with the Belgian Code of Economic Law, the Royal Decree on the protection of workers in the telecommunications sector, and all applicable European Union directives (including the EU Electronic Communications Code, Directive 2018/1972).</w:t>
      </w:r>
    </w:p>
    <w:p>
      <w:pPr>
        <w:numPr>
          <w:ilvl w:val="0"/>
          <w:numId w:val="1001"/>
        </w:numPr>
        <w:pStyle w:val="Compact"/>
      </w:pPr>
      <w:r>
        <w:t xml:space="preserve">The</w:t>
      </w:r>
      <w:r>
        <w:t xml:space="preserve"> </w:t>
      </w:r>
      <w:r>
        <w:t xml:space="preserve">Telecommunication Engineer</w:t>
      </w:r>
      <w:r>
        <w:t xml:space="preserve"> </w:t>
      </w:r>
      <w:r>
        <w:t xml:space="preserve">and all support personnel shall carry valid professional liability insurance with a minimum coverage of 1,000,000 EUR per occurrence, as required for operations in Belgium Brussels.</w:t>
      </w:r>
    </w:p>
    <w:p>
      <w:pPr>
        <w:numPr>
          <w:ilvl w:val="0"/>
          <w:numId w:val="1001"/>
        </w:numPr>
        <w:pStyle w:val="Compact"/>
      </w:pPr>
      <w:r>
        <w:t xml:space="preserve">The client shall provide safe access to all work areas, necessary permits for external works (e.g., antenna installation on building facades in Brussels), and coordination with building management or local authorities in the Brussels-Capital Region.</w:t>
      </w:r>
    </w:p>
    <w:p>
      <w:pPr>
        <w:numPr>
          <w:ilvl w:val="0"/>
          <w:numId w:val="1001"/>
        </w:numPr>
        <w:pStyle w:val="Compact"/>
      </w:pPr>
      <w:r>
        <w:t xml:space="preserve">Any changes to the scope of work beyond the items listed in this</w:t>
      </w:r>
      <w:r>
        <w:t xml:space="preserve"> </w:t>
      </w:r>
      <w:r>
        <w:t xml:space="preserve">Quotation Estimate</w:t>
      </w:r>
      <w:r>
        <w:t xml:space="preserve"> </w:t>
      </w:r>
      <w:r>
        <w:t xml:space="preserve">shall be subject to a written change order and a revised cost assessment prior to execution.</w:t>
      </w:r>
    </w:p>
    <w:p>
      <w:pPr>
        <w:numPr>
          <w:ilvl w:val="0"/>
          <w:numId w:val="1001"/>
        </w:numPr>
        <w:pStyle w:val="Compact"/>
      </w:pPr>
      <w:r>
        <w:t xml:space="preserve">Confidentiality: All network designs, credentials, and operational data pertaining to the client's telecommunications infrastructure in Belgium Brussels shall be treated as strictly confidential and shall not be disclosed to third parties without written consent.</w:t>
      </w:r>
    </w:p>
    <w:p>
      <w:pPr>
        <w:numPr>
          <w:ilvl w:val="0"/>
          <w:numId w:val="1001"/>
        </w:numPr>
        <w:pStyle w:val="Compact"/>
      </w:pPr>
      <w:r>
        <w:t xml:space="preserve">Governing law: This agreement and this</w:t>
      </w:r>
      <w:r>
        <w:t xml:space="preserve"> </w:t>
      </w:r>
      <w:r>
        <w:t xml:space="preserve">Quotation Estimate</w:t>
      </w:r>
      <w:r>
        <w:t xml:space="preserve"> </w:t>
      </w:r>
      <w:r>
        <w:t xml:space="preserve">shall be governed by the laws of the Kingdom of Belgium. Any disputes shall be submitted to the competent courts of Brussels.</w:t>
      </w:r>
    </w:p>
    <w:p>
      <w:pPr>
        <w:numPr>
          <w:ilvl w:val="0"/>
          <w:numId w:val="1001"/>
        </w:numPr>
        <w:pStyle w:val="Compact"/>
      </w:pPr>
      <w:r>
        <w:t xml:space="preserve">Health and safety: All on-site activities shall comply with the Belgian Royal Decree of 28 March 2014 on the general principles of occupational safety and health, and the specific regulations for electrical and telecommunications works.</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Telecommunication Engineer</w:t>
      </w:r>
      <w:r>
        <w:t xml:space="preserve"> </w:t>
      </w:r>
      <w:r>
        <w:t xml:space="preserve">services in</w:t>
      </w:r>
      <w:r>
        <w:t xml:space="preserve"> </w:t>
      </w:r>
      <w:r>
        <w:t xml:space="preserve">Belgium Brussels</w:t>
      </w:r>
      <w:r>
        <w:t xml:space="preserve"> </w:t>
      </w:r>
      <w:r>
        <w:t xml:space="preserve">and authorises Nexus Telecom Solutions SRL to proceed with the works as described herein, subject to the terms and conditions set out above.</w:t>
      </w:r>
    </w:p>
    <w:p>
      <w:pPr>
        <w:pStyle w:val="BodyText"/>
      </w:pPr>
      <w:r>
        <w:rPr>
          <w:bCs/>
          <w:b/>
        </w:rPr>
        <w:t xml:space="preserve">For Nexus Telecom Solutions SRL</w:t>
      </w:r>
    </w:p>
    <w:p>
      <w:pPr>
        <w:pStyle w:val="BodyText"/>
      </w:pPr>
      <w:r>
        <w:t xml:space="preserve">Name: _______________________</w:t>
      </w:r>
      <w:r>
        <w:br/>
      </w:r>
      <w:r>
        <w:t xml:space="preserve">Title: Lead Telecommunication Engineer</w:t>
      </w:r>
      <w:r>
        <w:br/>
      </w:r>
      <w:r>
        <w:t xml:space="preserve">Signature &amp; Date: _______________</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Signature &amp; Date: _______________</w:t>
      </w:r>
    </w:p>
    <w:p>
      <w:pPr>
        <w:pStyle w:val="BodyText"/>
      </w:pPr>
      <w:r>
        <w:t xml:space="preserve">Nexus Telecom Solutions SRL – Avenue Louise 420, 1050 Brussels, Belgium – VAT BE 0765.432.109 – RLE Brussels</w:t>
      </w:r>
    </w:p>
    <w:p>
      <w:pPr>
        <w:pStyle w:val="BodyText"/>
      </w:pPr>
      <w:r>
        <w:t xml:space="preserve">This Quotation Estimate document is generated electronically and is valid without a physical stamp.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Belgium Brussels</dc:title>
  <dc:creator/>
  <dc:language>en</dc:language>
  <cp:keywords/>
  <dcterms:created xsi:type="dcterms:W3CDTF">2026-10-10T01:15:27Z</dcterms:created>
  <dcterms:modified xsi:type="dcterms:W3CDTF">2026-10-10T01:15:27Z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