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Chile Santiago — Metropolitan Region</w:t>
      </w:r>
    </w:p>
    <w:p>
      <w:pPr>
        <w:pStyle w:val="BodyText"/>
      </w:pPr>
      <w:r>
        <w:t xml:space="preserve">Andes Telecom Solutions SpA • RUT: 76.543.210-K • Av. Providencia 1234, Of. 801, Santiago, Chile</w:t>
      </w:r>
    </w:p>
    <w:bookmarkEnd w:id="20"/>
    <w:p>
      <w:pPr>
        <w:pStyle w:val="BodyText"/>
      </w:pPr>
      <w:r>
        <w:rPr>
          <w:bCs/>
          <w:b/>
        </w:rPr>
        <w:t xml:space="preserve">Quotation Estimate No.:</w:t>
      </w:r>
      <w:r>
        <w:t xml:space="preserve"> </w:t>
      </w:r>
      <w:r>
        <w:t xml:space="preserve">QTE-2025-0847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Chile Santiago</w:t>
      </w:r>
      <w:r>
        <w:br/>
      </w:r>
      <w:r>
        <w:rPr>
          <w:bCs/>
          <w:b/>
        </w:rPr>
        <w:t xml:space="preserve">Project Code:</w:t>
      </w:r>
      <w:r>
        <w:t xml:space="preserve"> </w:t>
      </w:r>
      <w:r>
        <w:t xml:space="preserve">TCE-CHL-2025-031</w:t>
      </w:r>
      <w:r>
        <w:br/>
      </w:r>
      <w:r>
        <w:rPr>
          <w:bCs/>
          <w:b/>
        </w:rPr>
        <w:t xml:space="preserve">Prepared By:</w:t>
      </w:r>
      <w:r>
        <w:t xml:space="preserve"> </w:t>
      </w:r>
      <w:r>
        <w:t xml:space="preserve">Senior Telecommunication Engineer</w:t>
      </w:r>
    </w:p>
    <w:p>
      <w:pPr>
        <w:pStyle w:val="BodyText"/>
      </w:pPr>
      <w:r>
        <w:t xml:space="preserve">1. Client Information</w:t>
      </w:r>
    </w:p>
    <w:bookmarkStart w:id="21" w:name="client-end-user"/>
    <w:p>
      <w:pPr>
        <w:pStyle w:val="Heading3"/>
      </w:pPr>
      <w:r>
        <w:t xml:space="preserve">Client / End User</w:t>
      </w:r>
    </w:p>
    <w:p>
      <w:pPr>
        <w:pStyle w:val="FirstParagraph"/>
      </w:pPr>
      <w:r>
        <w:rPr>
          <w:bCs/>
          <w:b/>
        </w:rPr>
        <w:t xml:space="preserve">Company:</w:t>
      </w:r>
      <w:r>
        <w:t xml:space="preserve"> </w:t>
      </w:r>
      <w:r>
        <w:t xml:space="preserve">Corporación Andina de Servicios S.A.</w:t>
      </w:r>
      <w:r>
        <w:br/>
      </w:r>
      <w:r>
        <w:rPr>
          <w:bCs/>
          <w:b/>
        </w:rPr>
        <w:t xml:space="preserve">RUT:</w:t>
      </w:r>
      <w:r>
        <w:t xml:space="preserve"> </w:t>
      </w:r>
      <w:r>
        <w:t xml:space="preserve">78.123.456-7</w:t>
      </w:r>
      <w:r>
        <w:br/>
      </w:r>
      <w:r>
        <w:rPr>
          <w:bCs/>
          <w:b/>
        </w:rPr>
        <w:t xml:space="preserve">Address:</w:t>
      </w:r>
      <w:r>
        <w:t xml:space="preserve"> </w:t>
      </w:r>
      <w:r>
        <w:t xml:space="preserve">Av. Apoquindo 4567, Piso 12, Las Condes, Chile Santiago</w:t>
      </w:r>
      <w:r>
        <w:br/>
      </w:r>
      <w:r>
        <w:rPr>
          <w:bCs/>
          <w:b/>
        </w:rPr>
        <w:t xml:space="preserve">Contact Person:</w:t>
      </w:r>
      <w:r>
        <w:t xml:space="preserve"> </w:t>
      </w:r>
      <w:r>
        <w:t xml:space="preserve">Ing. María Fernanda Rojas</w:t>
      </w:r>
      <w:r>
        <w:br/>
      </w:r>
      <w:r>
        <w:rPr>
          <w:bCs/>
          <w:b/>
        </w:rPr>
        <w:t xml:space="preserve">Email:</w:t>
      </w:r>
      <w:r>
        <w:t xml:space="preserve"> </w:t>
      </w:r>
      <w:r>
        <w:t xml:space="preserve">m.rojas@corpandina.cl</w:t>
      </w:r>
      <w:r>
        <w:br/>
      </w:r>
      <w:r>
        <w:rPr>
          <w:bCs/>
          <w:b/>
        </w:rPr>
        <w:t xml:space="preserve">Phone:</w:t>
      </w:r>
      <w:r>
        <w:t xml:space="preserve"> </w:t>
      </w:r>
      <w:r>
        <w:t xml:space="preserve">+56 2 2345 6789</w:t>
      </w:r>
    </w:p>
    <w:bookmarkEnd w:id="21"/>
    <w:bookmarkStart w:id="22" w:name="project-summary"/>
    <w:p>
      <w:pPr>
        <w:pStyle w:val="Heading3"/>
      </w:pPr>
      <w:r>
        <w:t xml:space="preserve">Project Summary</w:t>
      </w:r>
    </w:p>
    <w:p>
      <w:pPr>
        <w:pStyle w:val="FirstParagraph"/>
      </w:pPr>
      <w:r>
        <w:rPr>
          <w:bCs/>
          <w:b/>
        </w:rPr>
        <w:t xml:space="preserve">Project Title:</w:t>
      </w:r>
      <w:r>
        <w:t xml:space="preserve"> </w:t>
      </w:r>
      <w:r>
        <w:t xml:space="preserve">Comprehensive Telecommunication Infrastructure Upgrade</w:t>
      </w:r>
      <w:r>
        <w:br/>
      </w:r>
      <w:r>
        <w:rPr>
          <w:bCs/>
          <w:b/>
        </w:rPr>
        <w:t xml:space="preserve">Location:</w:t>
      </w:r>
      <w:r>
        <w:t xml:space="preserve"> </w:t>
      </w:r>
      <w:r>
        <w:t xml:space="preserve">Chile Santiago, Metropolitan Region</w:t>
      </w:r>
      <w:r>
        <w:br/>
      </w:r>
      <w:r>
        <w:rPr>
          <w:bCs/>
          <w:b/>
        </w:rPr>
        <w:t xml:space="preserve">Estimated Duration:</w:t>
      </w:r>
      <w:r>
        <w:t xml:space="preserve"> </w:t>
      </w:r>
      <w:r>
        <w:t xml:space="preserve">14 working days</w:t>
      </w:r>
      <w:r>
        <w:br/>
      </w:r>
      <w:r>
        <w:rPr>
          <w:bCs/>
          <w:b/>
        </w:rPr>
        <w:t xml:space="preserve">Start Date:</w:t>
      </w:r>
      <w:r>
        <w:t xml:space="preserve"> </w:t>
      </w:r>
      <w:r>
        <w:t xml:space="preserve">July 1, 2025</w:t>
      </w:r>
      <w:r>
        <w:br/>
      </w:r>
      <w:r>
        <w:rPr>
          <w:bCs/>
          <w:b/>
        </w:rPr>
        <w:t xml:space="preserve">Completion Date:</w:t>
      </w:r>
      <w:r>
        <w:t xml:space="preserve"> </w:t>
      </w:r>
      <w:r>
        <w:t xml:space="preserve">July 18, 2025</w:t>
      </w:r>
    </w:p>
    <w:bookmarkEnd w:id="22"/>
    <w:p>
      <w:pPr>
        <w:pStyle w:val="BodyText"/>
      </w:pPr>
      <w:r>
        <w:t xml:space="preserve">2. Scope of Work — Telecommunication Engineer Services</w:t>
      </w:r>
    </w:p>
    <w:p>
      <w:pPr>
        <w:pStyle w:val="BodyText"/>
      </w:pPr>
      <w:r>
        <w:t xml:space="preserve">This</w:t>
      </w:r>
      <w:r>
        <w:t xml:space="preserve"> </w:t>
      </w:r>
      <w:r>
        <w:t xml:space="preserve">Quotation Estimate</w:t>
      </w:r>
      <w:r>
        <w:t xml:space="preserve"> </w:t>
      </w:r>
      <w:r>
        <w:t xml:space="preserve">is issued by Andes Telecom Solutions SpA to provide a detailed cost breakdown for the engagement of a certified</w:t>
      </w:r>
      <w:r>
        <w:t xml:space="preserve"> </w:t>
      </w:r>
      <w:r>
        <w:t xml:space="preserve">Telecommunication Engineer</w:t>
      </w:r>
      <w:r>
        <w:t xml:space="preserve"> </w:t>
      </w:r>
      <w:r>
        <w:t xml:space="preserve">to execute a full-spectrum infrastructure upgrade at the client's corporate headquarters located in</w:t>
      </w:r>
      <w:r>
        <w:t xml:space="preserve"> </w:t>
      </w:r>
      <w:r>
        <w:t xml:space="preserve">Chile Santiago</w:t>
      </w:r>
      <w:r>
        <w:t xml:space="preserve">. The scope encompasses the design, installation, testing, and commissioning of all telecommunication systems, ensuring full compliance with the regulations established by the Subsecretaría de Telecomunicaciones (SUBTEL) of Chile and the applicable standards of the Instituto Nacional de Telecomunicaciones.</w:t>
      </w:r>
    </w:p>
    <w:p>
      <w:pPr>
        <w:pStyle w:val="BodyText"/>
      </w:pPr>
      <w:r>
        <w:t xml:space="preserve">The assigned</w:t>
      </w:r>
      <w:r>
        <w:t xml:space="preserve"> </w:t>
      </w:r>
      <w:r>
        <w:t xml:space="preserve">Telecommunication Engineer</w:t>
      </w:r>
      <w:r>
        <w:t xml:space="preserve"> </w:t>
      </w:r>
      <w:r>
        <w:t xml:space="preserve">holds a professional license issued by the Colegio de Ingenieros de Chile, possesses over twelve years of field experience in metropolitan network deployments, and is specifically qualified to perform high-density fiber optic splicing, RF signal propagation analysis, and enterprise-grade structured cabling within the urban environment of</w:t>
      </w:r>
      <w:r>
        <w:t xml:space="preserve"> </w:t>
      </w:r>
      <w:r>
        <w:t xml:space="preserve">Chile Santiago</w:t>
      </w:r>
      <w:r>
        <w:t xml:space="preserve">. All work will be conducted in strict adherence to the Chilean Electrical Code (NCh Elec 4/1) and the municipal permits required by the Ilustre Municipalidad de Santiago.</w:t>
      </w:r>
    </w:p>
    <w:p>
      <w:pPr>
        <w:pStyle w:val="BodyText"/>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c>
          <w:tcPr/>
          <w:p>
            <w:pPr>
              <w:pStyle w:val="Compact"/>
              <w:jc w:val="left"/>
            </w:pPr>
            <w:r>
              <w:t xml:space="preserve">Unit Price (USD)</w:t>
            </w:r>
          </w:p>
        </w:tc>
      </w:tr>
      <w:tr>
        <w:tc>
          <w:tcPr/>
          <w:p>
            <w:pPr>
              <w:pStyle w:val="Compact"/>
              <w:jc w:val="left"/>
            </w:pPr>
            <w:r>
              <w:t xml:space="preserve">1</w:t>
            </w:r>
          </w:p>
        </w:tc>
        <w:tc>
          <w:tcPr/>
          <w:p>
            <w:pPr>
              <w:pStyle w:val="Compact"/>
              <w:jc w:val="left"/>
            </w:pPr>
            <w:r>
              <w:t xml:space="preserve">Site survey and RF propagation analysis at the Chile Santiago premises, including spectrum scanning and interference mapping</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$920.00</w:t>
            </w:r>
          </w:p>
        </w:tc>
      </w:tr>
      <w:tr>
        <w:tc>
          <w:tcPr/>
          <w:p>
            <w:pPr>
              <w:pStyle w:val="Compact"/>
              <w:jc w:val="left"/>
            </w:pPr>
            <w:r>
              <w:t xml:space="preserve">2</w:t>
            </w:r>
          </w:p>
        </w:tc>
        <w:tc>
          <w:tcPr/>
          <w:p>
            <w:pPr>
              <w:pStyle w:val="Compact"/>
              <w:jc w:val="left"/>
            </w:pPr>
            <w:r>
              <w:t xml:space="preserve">Telecommunication Engineer professional labor — system design, engineering drawings, and SUBTEL compliance documentation</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$48.50/hr</w:t>
            </w:r>
          </w:p>
        </w:tc>
      </w:tr>
      <w:tr>
        <w:tc>
          <w:tcPr/>
          <w:p>
            <w:pPr>
              <w:pStyle w:val="Compact"/>
              <w:jc w:val="left"/>
            </w:pPr>
            <w:r>
              <w:t xml:space="preserve">3</w:t>
            </w:r>
          </w:p>
        </w:tc>
        <w:tc>
          <w:tcPr/>
          <w:p>
            <w:pPr>
              <w:pStyle w:val="Compact"/>
              <w:jc w:val="left"/>
            </w:pPr>
            <w:r>
              <w:t xml:space="preserve">Installation of 200 meters of single-mode fiber optic cable (OS2) with fusion splicing and OTDR testing</w:t>
            </w:r>
          </w:p>
        </w:tc>
        <w:tc>
          <w:tcPr/>
          <w:p>
            <w:pPr>
              <w:pStyle w:val="Compact"/>
              <w:jc w:val="left"/>
            </w:pPr>
            <w:r>
              <w:t xml:space="preserve">200 m</w:t>
            </w:r>
          </w:p>
        </w:tc>
        <w:tc>
          <w:tcPr/>
          <w:p>
            <w:pPr>
              <w:pStyle w:val="Compact"/>
              <w:jc w:val="left"/>
            </w:pPr>
            <w:r>
              <w:t xml:space="preserve">18,500</w:t>
            </w:r>
          </w:p>
        </w:tc>
        <w:tc>
          <w:tcPr/>
          <w:p>
            <w:pPr>
              <w:pStyle w:val="Compact"/>
              <w:jc w:val="left"/>
            </w:pPr>
            <w:r>
              <w:t xml:space="preserve">3,700,000</w:t>
            </w:r>
          </w:p>
        </w:tc>
        <w:tc>
          <w:tcPr/>
          <w:p>
            <w:pPr>
              <w:pStyle w:val="Compact"/>
              <w:jc w:val="left"/>
            </w:pPr>
            <w:r>
              <w:t xml:space="preserve">$20.00/m</w:t>
            </w:r>
          </w:p>
        </w:tc>
      </w:tr>
      <w:tr>
        <w:tc>
          <w:tcPr/>
          <w:p>
            <w:pPr>
              <w:pStyle w:val="Compact"/>
              <w:jc w:val="left"/>
            </w:pPr>
            <w:r>
              <w:t xml:space="preserve">4</w:t>
            </w:r>
          </w:p>
        </w:tc>
        <w:tc>
          <w:tcPr/>
          <w:p>
            <w:pPr>
              <w:pStyle w:val="Compact"/>
              <w:jc w:val="left"/>
            </w:pPr>
            <w:r>
              <w:t xml:space="preserve">Deployment of Cat 6A structured cabling for 45 workstations, including patch panels, keystone jacks, and labeling</w:t>
            </w:r>
          </w:p>
        </w:tc>
        <w:tc>
          <w:tcPr/>
          <w:p>
            <w:pPr>
              <w:pStyle w:val="Compact"/>
              <w:jc w:val="left"/>
            </w:pPr>
            <w:r>
              <w:t xml:space="preserve">45 pts</w:t>
            </w:r>
          </w:p>
        </w:tc>
        <w:tc>
          <w:tcPr/>
          <w:p>
            <w:pPr>
              <w:pStyle w:val="Compact"/>
              <w:jc w:val="left"/>
            </w:pPr>
            <w:r>
              <w:t xml:space="preserve">32,000</w:t>
            </w:r>
          </w:p>
        </w:tc>
        <w:tc>
          <w:tcPr/>
          <w:p>
            <w:pPr>
              <w:pStyle w:val="Compact"/>
              <w:jc w:val="left"/>
            </w:pPr>
            <w:r>
              <w:t xml:space="preserve">1,440,000</w:t>
            </w:r>
          </w:p>
        </w:tc>
        <w:tc>
          <w:tcPr/>
          <w:p>
            <w:pPr>
              <w:pStyle w:val="Compact"/>
              <w:jc w:val="left"/>
            </w:pPr>
            <w:r>
              <w:t xml:space="preserve">$34.80/pt</w:t>
            </w:r>
          </w:p>
        </w:tc>
      </w:tr>
      <w:tr>
        <w:tc>
          <w:tcPr/>
          <w:p>
            <w:pPr>
              <w:pStyle w:val="Compact"/>
              <w:jc w:val="left"/>
            </w:pPr>
            <w:r>
              <w:t xml:space="preserve">5</w:t>
            </w:r>
          </w:p>
        </w:tc>
        <w:tc>
          <w:tcPr/>
          <w:p>
            <w:pPr>
              <w:pStyle w:val="Compact"/>
              <w:jc w:val="left"/>
            </w:pPr>
            <w:r>
              <w:t xml:space="preserve">Installation and configuration of enterprise wireless access points (Wi-Fi 6E) covering the full Chile Santiago office floor</w:t>
            </w:r>
          </w:p>
        </w:tc>
        <w:tc>
          <w:tcPr/>
          <w:p>
            <w:pPr>
              <w:pStyle w:val="Compact"/>
              <w:jc w:val="left"/>
            </w:pPr>
            <w:r>
              <w:t xml:space="preserve">8 units</w:t>
            </w:r>
          </w:p>
        </w:tc>
        <w:tc>
          <w:tcPr/>
          <w:p>
            <w:pPr>
              <w:pStyle w:val="Compact"/>
              <w:jc w:val="left"/>
            </w:pPr>
            <w:r>
              <w:t xml:space="preserve">185,000</w:t>
            </w:r>
          </w:p>
        </w:tc>
        <w:tc>
          <w:tcPr/>
          <w:p>
            <w:pPr>
              <w:pStyle w:val="Compact"/>
              <w:jc w:val="left"/>
            </w:pPr>
            <w:r>
              <w:t xml:space="preserve">1,480,000</w:t>
            </w:r>
          </w:p>
        </w:tc>
        <w:tc>
          <w:tcPr/>
          <w:p>
            <w:pPr>
              <w:pStyle w:val="Compact"/>
              <w:jc w:val="left"/>
            </w:pPr>
            <w:r>
              <w:t xml:space="preserve">$200.00/unit</w:t>
            </w:r>
          </w:p>
        </w:tc>
      </w:tr>
      <w:tr>
        <w:tc>
          <w:tcPr/>
          <w:p>
            <w:pPr>
              <w:pStyle w:val="Compact"/>
              <w:jc w:val="left"/>
            </w:pPr>
            <w:r>
              <w:t xml:space="preserve">6</w:t>
            </w:r>
          </w:p>
        </w:tc>
        <w:tc>
          <w:tcPr/>
          <w:p>
            <w:pPr>
              <w:pStyle w:val="Compact"/>
              <w:jc w:val="left"/>
            </w:pPr>
            <w:r>
              <w:t xml:space="preserve">Telecommunication Engineer supervision of civil works: conduit routing, cable tray installation, and riser shaft preparation</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$130.00/day</w:t>
            </w:r>
          </w:p>
        </w:tc>
      </w:tr>
      <w:tr>
        <w:tc>
          <w:tcPr/>
          <w:p>
            <w:pPr>
              <w:pStyle w:val="Compact"/>
              <w:jc w:val="left"/>
            </w:pPr>
            <w:r>
              <w:t xml:space="preserve">7</w:t>
            </w:r>
          </w:p>
        </w:tc>
        <w:tc>
          <w:tcPr/>
          <w:p>
            <w:pPr>
              <w:pStyle w:val="Compact"/>
              <w:jc w:val="left"/>
            </w:pPr>
            <w:r>
              <w:t xml:space="preserve">Commissioning, end-to-end testing, and performance certification of all installed telecommunication systems</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$705.00</w:t>
            </w:r>
          </w:p>
        </w:tc>
      </w:tr>
      <w:tr>
        <w:tc>
          <w:tcPr/>
          <w:p>
            <w:pPr>
              <w:pStyle w:val="Compact"/>
              <w:jc w:val="left"/>
            </w:pPr>
            <w:r>
              <w:t xml:space="preserve">8</w:t>
            </w:r>
          </w:p>
        </w:tc>
        <w:tc>
          <w:tcPr/>
          <w:p>
            <w:pPr>
              <w:pStyle w:val="Compact"/>
              <w:jc w:val="left"/>
            </w:pPr>
            <w:r>
              <w:t xml:space="preserve">As-built documentation, SUBTEL filing, and final handover report prepared by the Telecommunication Engineer</w:t>
            </w:r>
          </w:p>
        </w:tc>
        <w:tc>
          <w:tcPr/>
          <w:p>
            <w:pPr>
              <w:pStyle w:val="Compact"/>
              <w:jc w:val="left"/>
            </w:pPr>
            <w:r>
              <w:t xml:space="preserve">1 lot</w:t>
            </w:r>
          </w:p>
        </w:tc>
        <w:tc>
          <w:tcPr/>
          <w:p>
            <w:pPr>
              <w:pStyle w:val="Compact"/>
              <w:jc w:val="left"/>
            </w:pPr>
            <w:r>
              <w:t xml:space="preserve">400,000</w:t>
            </w:r>
          </w:p>
        </w:tc>
        <w:tc>
          <w:tcPr/>
          <w:p>
            <w:pPr>
              <w:pStyle w:val="Compact"/>
              <w:jc w:val="left"/>
            </w:pPr>
            <w:r>
              <w:t xml:space="preserve">400,000</w:t>
            </w:r>
          </w:p>
        </w:tc>
        <w:tc>
          <w:tcPr/>
          <w:p>
            <w:pPr>
              <w:pStyle w:val="Compact"/>
              <w:jc w:val="left"/>
            </w:pPr>
            <w:r>
              <w:t xml:space="preserve">$433.00</w:t>
            </w:r>
          </w:p>
        </w:tc>
      </w:tr>
      <w:tr>
        <w:tc>
          <w:tcPr/>
          <w:p>
            <w:pPr>
              <w:pStyle w:val="Compact"/>
              <w:jc w:val="left"/>
            </w:pPr>
            <w:r>
              <w:t xml:space="preserve">9</w:t>
            </w:r>
          </w:p>
        </w:tc>
        <w:tc>
          <w:tcPr/>
          <w:p>
            <w:pPr>
              <w:pStyle w:val="Compact"/>
              <w:jc w:val="left"/>
            </w:pPr>
            <w:r>
              <w:t xml:space="preserve">Travel, local transportation, and accommodation within Chile Santiago metropolitan area for the engineering team</w:t>
            </w:r>
          </w:p>
        </w:tc>
        <w:tc>
          <w:tcPr/>
          <w:p>
            <w:pPr>
              <w:pStyle w:val="Compact"/>
              <w:jc w:val="left"/>
            </w:pPr>
            <w:r>
              <w:t xml:space="preserve">14 days</w:t>
            </w:r>
          </w:p>
        </w:tc>
        <w:tc>
          <w:tcPr/>
          <w:p>
            <w:pPr>
              <w:pStyle w:val="Compact"/>
              <w:jc w:val="left"/>
            </w:pPr>
            <w:r>
              <w:t xml:space="preserve">65,000</w:t>
            </w:r>
          </w:p>
        </w:tc>
        <w:tc>
          <w:tcPr/>
          <w:p>
            <w:pPr>
              <w:pStyle w:val="Compact"/>
              <w:jc w:val="left"/>
            </w:pPr>
            <w:r>
              <w:t xml:space="preserve">910,000</w:t>
            </w:r>
          </w:p>
        </w:tc>
        <w:tc>
          <w:tcPr/>
          <w:p>
            <w:pPr>
              <w:pStyle w:val="Compact"/>
              <w:jc w:val="left"/>
            </w:pPr>
            <w:r>
              <w:t xml:space="preserve">$70.50/day</w:t>
            </w:r>
          </w:p>
        </w:tc>
      </w:tr>
      <w:tr>
        <w:tc>
          <w:tcPr/>
          <w:p>
            <w:pPr>
              <w:pStyle w:val="Compact"/>
              <w:jc w:val="left"/>
            </w:pPr>
            <w:r>
              <w:t xml:space="preserve">10</w:t>
            </w:r>
          </w:p>
        </w:tc>
        <w:tc>
          <w:tcPr/>
          <w:p>
            <w:pPr>
              <w:pStyle w:val="Compact"/>
              <w:jc w:val="left"/>
            </w:pPr>
            <w:r>
              <w:t xml:space="preserve">Contingency allowance (8%) for unforeseen site conditions in the Chile Santiago urban environment</w:t>
            </w:r>
          </w:p>
        </w:tc>
        <w:tc>
          <w:tcPr/>
          <w:p>
            <w:pPr>
              <w:pStyle w:val="Compact"/>
              <w:jc w:val="left"/>
            </w:pPr>
            <w:r>
              <w:t xml:space="preserve">1 lot</w:t>
            </w:r>
          </w:p>
        </w:tc>
        <w:tc>
          <w:tcPr/>
          <w:p>
            <w:pPr>
              <w:pStyle w:val="Compact"/>
              <w:jc w:val="left"/>
            </w:pPr>
            <w:r>
              <w:t xml:space="preserve">1,168,800</w:t>
            </w:r>
          </w:p>
        </w:tc>
        <w:tc>
          <w:tcPr/>
          <w:p>
            <w:pPr>
              <w:pStyle w:val="Compact"/>
              <w:jc w:val="left"/>
            </w:pPr>
            <w:r>
              <w:t xml:space="preserve">1,168,800</w:t>
            </w:r>
          </w:p>
        </w:tc>
        <w:tc>
          <w:tcPr/>
          <w:p>
            <w:pPr>
              <w:pStyle w:val="Compact"/>
              <w:jc w:val="left"/>
            </w:pPr>
            <w:r>
              <w:t xml:space="preserve">$1,265.00</w:t>
            </w:r>
          </w:p>
        </w:tc>
      </w:tr>
      <w:tr>
        <w:tc>
          <w:tcPr>
            <w:gridSpan w:val="4"/>
          </w:tcPr>
          <w:p>
            <w:pPr>
              <w:pStyle w:val="Compact"/>
              <w:jc w:val="right"/>
            </w:pPr>
            <w:r>
              <w:t xml:space="preserve">SUBTOTAL (CLP)</w:t>
            </w:r>
          </w:p>
        </w:tc>
        <w:tc>
          <w:tcPr/>
          <w:p>
            <w:pPr>
              <w:pStyle w:val="Compact"/>
              <w:jc w:val="left"/>
            </w:pPr>
            <w:r>
              <w:t xml:space="preserve">17,198,800</w:t>
            </w:r>
          </w:p>
        </w:tc>
        <w:tc>
          <w:tcPr/>
          <w:p>
            <w:pPr>
              <w:pStyle w:val="Compact"/>
              <w:jc w:val="left"/>
            </w:pPr>
            <w:r>
              <w:t xml:space="preserve">$18,616.30</w:t>
            </w:r>
          </w:p>
        </w:tc>
      </w:tr>
      <w:tr>
        <w:tc>
          <w:tcPr>
            <w:gridSpan w:val="4"/>
          </w:tcPr>
          <w:p>
            <w:pPr>
              <w:pStyle w:val="Compact"/>
              <w:jc w:val="right"/>
            </w:pPr>
            <w:r>
              <w:t xml:space="preserve">IVA 19% (CLP)</w:t>
            </w:r>
          </w:p>
        </w:tc>
        <w:tc>
          <w:tcPr/>
          <w:p>
            <w:pPr>
              <w:pStyle w:val="Compact"/>
              <w:jc w:val="left"/>
            </w:pPr>
            <w:r>
              <w:t xml:space="preserve">3,267,772</w:t>
            </w:r>
          </w:p>
        </w:tc>
        <w:tc>
          <w:tcPr/>
          <w:p>
            <w:pPr>
              <w:pStyle w:val="Compact"/>
              <w:jc w:val="left"/>
            </w:pPr>
            <w:r>
              <w:t xml:space="preserve">$3,537.10</w:t>
            </w:r>
          </w:p>
        </w:tc>
      </w:tr>
      <w:tr>
        <w:tc>
          <w:tcPr>
            <w:gridSpan w:val="4"/>
          </w:tcPr>
          <w:p>
            <w:pPr>
              <w:pStyle w:val="Compact"/>
              <w:jc w:val="right"/>
            </w:pPr>
            <w:r>
              <w:t xml:space="preserve">TOTAL QUOTATION ESTIMATE (CLP)</w:t>
            </w:r>
          </w:p>
        </w:tc>
        <w:tc>
          <w:tcPr/>
          <w:p>
            <w:pPr>
              <w:pStyle w:val="Compact"/>
              <w:jc w:val="left"/>
            </w:pPr>
            <w:r>
              <w:t xml:space="preserve">20,466,572</w:t>
            </w:r>
          </w:p>
        </w:tc>
        <w:tc>
          <w:tcPr/>
          <w:p>
            <w:pPr>
              <w:pStyle w:val="Compact"/>
              <w:jc w:val="left"/>
            </w:pPr>
            <w:r>
              <w:t xml:space="preserve">$22,153.40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are subject to revision based on current market conditions in</w:t>
      </w:r>
      <w:r>
        <w:t xml:space="preserve"> </w:t>
      </w:r>
      <w:r>
        <w:t xml:space="preserve">Chile Santiago</w:t>
      </w:r>
      <w:r>
        <w:t xml:space="preserve">.</w:t>
      </w:r>
    </w:p>
    <w:p>
      <w:pPr>
        <w:numPr>
          <w:ilvl w:val="0"/>
          <w:numId w:val="1001"/>
        </w:numPr>
        <w:pStyle w:val="Compact"/>
      </w:pPr>
      <w:r>
        <w:t xml:space="preserve">All prices are quoted in Chilean Pesos (CLP) with the applicable 19% IVA (Impuesto al Valor Agregado) as mandated by the Servicio de Impuestos Internos of Chile. USD equivalents are provided for reference only and are calculated at the BCU (Banco Central de Chile) reference rate on the date of issue.</w:t>
      </w:r>
    </w:p>
    <w:p>
      <w:pPr>
        <w:numPr>
          <w:ilvl w:val="0"/>
          <w:numId w:val="1001"/>
        </w:numPr>
        <w:pStyle w:val="Compact"/>
      </w:pPr>
      <w:r>
        <w:t xml:space="preserve">The</w:t>
      </w:r>
      <w:r>
        <w:t xml:space="preserve"> </w:t>
      </w:r>
      <w:r>
        <w:t xml:space="preserve">Telecommunication Engineer</w:t>
      </w:r>
      <w:r>
        <w:t xml:space="preserve"> </w:t>
      </w:r>
      <w:r>
        <w:t xml:space="preserve">assigned to this project shall be the primary point of technical contact throughout the duration of the engagement. Any substitution of personnel requires prior written approval from the client.</w:t>
      </w:r>
    </w:p>
    <w:p>
      <w:pPr>
        <w:numPr>
          <w:ilvl w:val="0"/>
          <w:numId w:val="1001"/>
        </w:numPr>
        <w:pStyle w:val="Compact"/>
      </w:pPr>
      <w:r>
        <w:t xml:space="preserve">Payment terms: 40% advance upon signing of the service contract, 40% upon completion of physical installation, and 20% upon final acceptance and delivery of the as-built documentation. All invoices are payable within fifteen (15) business days via bank transfer to the account specified on the invoice.</w:t>
      </w:r>
    </w:p>
    <w:p>
      <w:pPr>
        <w:numPr>
          <w:ilvl w:val="0"/>
          <w:numId w:val="1001"/>
        </w:numPr>
        <w:pStyle w:val="Compact"/>
      </w:pPr>
      <w:r>
        <w:t xml:space="preserve">The</w:t>
      </w:r>
      <w:r>
        <w:t xml:space="preserve"> </w:t>
      </w:r>
      <w:r>
        <w:t xml:space="preserve">Quotation Estimate</w:t>
      </w:r>
      <w:r>
        <w:t xml:space="preserve"> </w:t>
      </w:r>
      <w:r>
        <w:t xml:space="preserve">does not include municipal construction permits, SUBTEL spectrum licensing fees, or third-party utility coordination costs, which shall be borne directly by the client. The</w:t>
      </w:r>
      <w:r>
        <w:t xml:space="preserve"> </w:t>
      </w:r>
      <w:r>
        <w:t xml:space="preserve">Telecommunication Engineer</w:t>
      </w:r>
      <w:r>
        <w:t xml:space="preserve"> </w:t>
      </w:r>
      <w:r>
        <w:t xml:space="preserve">will assist in the preparation and submission of all required applications to the relevant authorities in</w:t>
      </w:r>
      <w:r>
        <w:t xml:space="preserve"> </w:t>
      </w:r>
      <w:r>
        <w:t xml:space="preserve">Chile Santiago</w:t>
      </w:r>
      <w:r>
        <w:t xml:space="preserve">.</w:t>
      </w:r>
    </w:p>
    <w:p>
      <w:pPr>
        <w:numPr>
          <w:ilvl w:val="0"/>
          <w:numId w:val="1001"/>
        </w:numPr>
        <w:pStyle w:val="Compact"/>
      </w:pPr>
      <w:r>
        <w:t xml:space="preserve">Warranty: All installed telecommunication equipment and workmanship carry a warranty of twenty-four (24) months from the date of final acceptance, as per the terms of the Chilean Consumer Protection Law (Ley 19.496).</w:t>
      </w:r>
    </w:p>
    <w:p>
      <w:pPr>
        <w:numPr>
          <w:ilvl w:val="0"/>
          <w:numId w:val="1001"/>
        </w:numPr>
        <w:pStyle w:val="Compact"/>
      </w:pPr>
      <w:r>
        <w:t xml:space="preserve">Force Majeure: Neither party shall be liable for delays caused by events beyond reasonable control, including but not limited to natural disasters (seismic events common to the</w:t>
      </w:r>
      <w:r>
        <w:t xml:space="preserve"> </w:t>
      </w:r>
      <w:r>
        <w:t xml:space="preserve">Chile Santiago</w:t>
      </w:r>
      <w:r>
        <w:t xml:space="preserve"> </w:t>
      </w:r>
      <w:r>
        <w:t xml:space="preserve">region), government-mandated work stoppages, or supply chain disruptions.</w:t>
      </w:r>
    </w:p>
    <w:p>
      <w:pPr>
        <w:numPr>
          <w:ilvl w:val="0"/>
          <w:numId w:val="1001"/>
        </w:numPr>
        <w:pStyle w:val="Compact"/>
      </w:pPr>
      <w:r>
        <w:t xml:space="preserve">This</w:t>
      </w:r>
      <w:r>
        <w:t xml:space="preserve"> </w:t>
      </w:r>
      <w:r>
        <w:t xml:space="preserve">Quotation Estimate</w:t>
      </w:r>
      <w:r>
        <w:t xml:space="preserve"> </w:t>
      </w:r>
      <w:r>
        <w:t xml:space="preserve">constitutes a firm offer and, upon written acceptance by both parties, shall form the basis of a binding service contract governed by the Civil Code of the Republic of Chile.</w:t>
      </w:r>
    </w:p>
    <w:p>
      <w:pPr>
        <w:pStyle w:val="FirstParagraph"/>
      </w:pPr>
      <w:r>
        <w:t xml:space="preserve">5. Acceptance and Signatures</w:t>
      </w:r>
    </w:p>
    <w:p>
      <w:pPr>
        <w:pStyle w:val="BodyText"/>
      </w:pPr>
      <w:r>
        <w:t xml:space="preserve">By signing below, both parties acknowledge and agree to the terms, scope, and pricing outlined in this</w:t>
      </w:r>
      <w:r>
        <w:t xml:space="preserve"> </w:t>
      </w:r>
      <w:r>
        <w:t xml:space="preserve">Quotation Estimate</w:t>
      </w:r>
      <w:r>
        <w:t xml:space="preserve"> </w:t>
      </w:r>
      <w:r>
        <w:t xml:space="preserve">for the engagement of a</w:t>
      </w:r>
      <w:r>
        <w:t xml:space="preserve"> </w:t>
      </w:r>
      <w:r>
        <w:t xml:space="preserve">Telecommunication Engineer</w:t>
      </w:r>
      <w:r>
        <w:t xml:space="preserve"> </w:t>
      </w:r>
      <w:r>
        <w:t xml:space="preserve">to perform the described services at the specified location in</w:t>
      </w:r>
      <w:r>
        <w:t xml:space="preserve"> </w:t>
      </w:r>
      <w:r>
        <w:t xml:space="preserve">Chile Santiago</w:t>
      </w:r>
      <w:r>
        <w:t xml:space="preserve">.</w:t>
      </w:r>
    </w:p>
    <w:p>
      <w:pPr>
        <w:pStyle w:val="BodyText"/>
      </w:pPr>
      <w:r>
        <w:rPr>
          <w:bCs/>
          <w:b/>
        </w:rPr>
        <w:t xml:space="preserve">Andes Telecom Solutions SpA</w:t>
      </w:r>
      <w:r>
        <w:br/>
      </w:r>
      <w:r>
        <w:t xml:space="preserve">For the Provider</w:t>
      </w:r>
      <w:r>
        <w:br/>
      </w:r>
      <w:r>
        <w:t xml:space="preserve">Name: Ing. Carlos Alberto Mendoza</w:t>
      </w:r>
      <w:r>
        <w:br/>
      </w:r>
      <w:r>
        <w:t xml:space="preserve">Title: Senior Telecommunication Engineer</w:t>
      </w:r>
      <w:r>
        <w:br/>
      </w:r>
      <w:r>
        <w:t xml:space="preserve">Date: _______________</w:t>
      </w:r>
    </w:p>
    <w:p>
      <w:pPr>
        <w:pStyle w:val="BodyText"/>
      </w:pPr>
      <w:r>
        <w:rPr>
          <w:bCs/>
          <w:b/>
        </w:rPr>
        <w:t xml:space="preserve">Corporación Andina de Servicios S.A.</w:t>
      </w:r>
      <w:r>
        <w:br/>
      </w:r>
      <w:r>
        <w:t xml:space="preserve">For the Client</w:t>
      </w:r>
      <w:r>
        <w:br/>
      </w:r>
      <w:r>
        <w:t xml:space="preserve">Name: Ing. María Fernanda Rojas</w:t>
      </w:r>
      <w:r>
        <w:br/>
      </w:r>
      <w:r>
        <w:t xml:space="preserve">Title: Director de Infraestructura</w:t>
      </w:r>
      <w:r>
        <w:br/>
      </w:r>
      <w:r>
        <w:t xml:space="preserve">Date: _______________</w:t>
      </w:r>
    </w:p>
    <w:p>
      <w:pPr>
        <w:pStyle w:val="BodyText"/>
      </w:pPr>
      <w:r>
        <w:t xml:space="preserve">This Quotation Estimate document was prepared exclusively for the client identified herein and may not be reproduced or distributed without the prior written consent of Andes Telecom Solutions SpA. All services to be performed in Chile Santiago, Metropolitan Region, Republic of Chile. © 2025 Andes Telecom Solutions SpA.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Chile Santiago</dc:title>
  <dc:creator/>
  <dc:language>en</dc:language>
  <cp:keywords/>
  <dcterms:created xsi:type="dcterms:W3CDTF">2026-10-10T02:31:54Z</dcterms:created>
  <dcterms:modified xsi:type="dcterms:W3CDTF">2026-10-10T02:31:54Z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