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Beijing, China | 北京市朝阳区建国路88号 | Tel: +86-10-8888-6666 | Email: quotes@telecom-eng-beijing.cn</w:t>
      </w:r>
    </w:p>
    <w:bookmarkEnd w:id="20"/>
    <w:p>
      <w:pPr>
        <w:pStyle w:val="BodyText"/>
      </w:pPr>
      <w:r>
        <w:rPr>
          <w:bCs/>
          <w:b/>
        </w:rPr>
        <w:t xml:space="preserve">Quotation No.:</w:t>
      </w:r>
      <w:r>
        <w:t xml:space="preserve"> </w:t>
      </w:r>
      <w:r>
        <w:t xml:space="preserve">QTE-BJ-2025-0472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China Beijing</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Beijing Metropolitan Infrastructure Development Co., Ltd.</w:t>
            </w:r>
          </w:p>
        </w:tc>
        <w:tc>
          <w:tcPr/>
          <w:p>
            <w:pPr>
              <w:pStyle w:val="Compact"/>
              <w:jc w:val="left"/>
            </w:pPr>
            <w:r>
              <w:rPr>
                <w:bCs/>
                <w:b/>
              </w:rPr>
              <w:t xml:space="preserve">Contact Person:</w:t>
            </w:r>
            <w:r>
              <w:t xml:space="preserve"> </w:t>
            </w:r>
            <w:r>
              <w:t xml:space="preserve">Mr. Zhang Wei</w:t>
            </w:r>
          </w:p>
        </w:tc>
      </w:tr>
      <w:tr>
        <w:tc>
          <w:tcPr/>
          <w:p>
            <w:pPr>
              <w:pStyle w:val="Compact"/>
              <w:jc w:val="left"/>
            </w:pPr>
            <w:r>
              <w:rPr>
                <w:bCs/>
                <w:b/>
              </w:rPr>
              <w:t xml:space="preserve">Address:</w:t>
            </w:r>
            <w:r>
              <w:t xml:space="preserve"> </w:t>
            </w:r>
            <w:r>
              <w:t xml:space="preserve">128 Zhongguancun Street, Haidian District, China Beijing</w:t>
            </w:r>
          </w:p>
        </w:tc>
        <w:tc>
          <w:tcPr/>
          <w:p>
            <w:pPr>
              <w:pStyle w:val="Compact"/>
              <w:jc w:val="left"/>
            </w:pPr>
            <w:r>
              <w:rPr>
                <w:bCs/>
                <w:b/>
              </w:rPr>
              <w:t xml:space="preserve">Phone:</w:t>
            </w:r>
            <w:r>
              <w:t xml:space="preserve"> </w:t>
            </w:r>
            <w:r>
              <w:t xml:space="preserve">+86-10-6255-3300</w:t>
            </w:r>
          </w:p>
        </w:tc>
      </w:tr>
      <w:tr>
        <w:tc>
          <w:tcPr/>
          <w:p>
            <w:pPr>
              <w:pStyle w:val="Compact"/>
              <w:jc w:val="left"/>
            </w:pPr>
            <w:r>
              <w:rPr>
                <w:bCs/>
                <w:b/>
              </w:rPr>
              <w:t xml:space="preserve">Email:</w:t>
            </w:r>
            <w:r>
              <w:t xml:space="preserve"> </w:t>
            </w:r>
            <w:r>
              <w:t xml:space="preserve">zhang.wei@bjmidc.com</w:t>
            </w:r>
          </w:p>
        </w:tc>
        <w:tc>
          <w:tcPr/>
          <w:p>
            <w:pPr>
              <w:pStyle w:val="Compact"/>
              <w:jc w:val="left"/>
            </w:pPr>
            <w:r>
              <w:rPr>
                <w:bCs/>
                <w:b/>
              </w:rPr>
              <w:t xml:space="preserve">Tax ID:</w:t>
            </w:r>
            <w:r>
              <w:t xml:space="preserve"> </w:t>
            </w:r>
            <w:r>
              <w:t xml:space="preserve">91110108MA01XXXX</w:t>
            </w:r>
          </w:p>
        </w:tc>
      </w:tr>
    </w:tbl>
    <w:bookmarkEnd w:id="21"/>
    <w:bookmarkStart w:id="22" w:name="X4666f376e63339b40ac84d8cd5346d0cae6285e"/>
    <w:p>
      <w:pPr>
        <w:pStyle w:val="Heading2"/>
      </w:pPr>
      <w:r>
        <w:t xml:space="preserve">2. Scope of Work – Telecommunication Engineer Services in China Beijing</w:t>
      </w:r>
    </w:p>
    <w:p>
      <w:pPr>
        <w:pStyle w:val="FirstParagraph"/>
      </w:pPr>
      <w:r>
        <w:t xml:space="preserve">This</w:t>
      </w:r>
      <w:r>
        <w:t xml:space="preserve"> </w:t>
      </w:r>
      <w:r>
        <w:t xml:space="preserve">Quotation Estimate</w:t>
      </w:r>
      <w:r>
        <w:t xml:space="preserve"> </w:t>
      </w:r>
      <w:r>
        <w:t xml:space="preserve">is prepared in response to the formal request submitted by Beijing Metropolitan Infrastructure Development Co., Ltd. for the engagement of a senior</w:t>
      </w:r>
      <w:r>
        <w:t xml:space="preserve"> </w:t>
      </w:r>
      <w:r>
        <w:t xml:space="preserve">Telecommunication Engineer</w:t>
      </w:r>
      <w:r>
        <w:t xml:space="preserve"> </w:t>
      </w:r>
      <w:r>
        <w:t xml:space="preserve">to oversee, design, and implement a comprehensive fiber-optic and 5G network infrastructure project across the Chaoyang and Haidian districts of</w:t>
      </w:r>
      <w:r>
        <w:t xml:space="preserve"> </w:t>
      </w:r>
      <w:r>
        <w:t xml:space="preserve">China Beijing</w:t>
      </w:r>
      <w:r>
        <w:t xml:space="preserve">. The scope encompasses all technical planning, equipment procurement coordination, on-site installation supervision, system testing, and final commissioning activities required to deliver a fully operational telecommunications network in compliance with the Ministry of Industry and Information Technology (MIIT) regulations applicable to</w:t>
      </w:r>
      <w:r>
        <w:t xml:space="preserve"> </w:t>
      </w:r>
      <w:r>
        <w:t xml:space="preserve">China Beijing</w:t>
      </w:r>
      <w:r>
        <w:t xml:space="preserve">.</w:t>
      </w:r>
    </w:p>
    <w:p>
      <w:pPr>
        <w:pStyle w:val="BodyText"/>
      </w:pPr>
      <w:r>
        <w:t xml:space="preserve">The assigned</w:t>
      </w:r>
      <w:r>
        <w:t xml:space="preserve"> </w:t>
      </w:r>
      <w:r>
        <w:t xml:space="preserve">Telecommunication Engineer</w:t>
      </w:r>
      <w:r>
        <w:t xml:space="preserve"> </w:t>
      </w:r>
      <w:r>
        <w:t xml:space="preserve">will hold a minimum of fifteen (15) years of professional experience in large-scale network deployments within the Greater Beijing region. The engineer will be responsible for producing detailed engineering drawings, conducting site surveys, managing subcontractor teams, ensuring adherence to national standards GB 50311 and GB 50373, and delivering a complete as-built documentation package upon project completion in</w:t>
      </w:r>
      <w:r>
        <w:t xml:space="preserve"> </w:t>
      </w:r>
      <w:r>
        <w:t xml:space="preserve">China Beijing</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Telecommunication Engineer – Project Management &amp; Technical Oversight (China Beijing site)</w:t>
            </w:r>
          </w:p>
        </w:tc>
        <w:tc>
          <w:tcPr/>
          <w:p>
            <w:pPr>
              <w:pStyle w:val="Compact"/>
              <w:jc w:val="left"/>
            </w:pPr>
            <w:r>
              <w:t xml:space="preserve">120 working days</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02</w:t>
            </w:r>
          </w:p>
        </w:tc>
        <w:tc>
          <w:tcPr/>
          <w:p>
            <w:pPr>
              <w:pStyle w:val="Compact"/>
              <w:jc w:val="left"/>
            </w:pPr>
            <w:r>
              <w:t xml:space="preserve">Network Design &amp; Engineering Documentation (Fiber Optic + 5G Small Cell Layout)</w:t>
            </w:r>
          </w:p>
        </w:tc>
        <w:tc>
          <w:tcPr/>
          <w:p>
            <w:pPr>
              <w:pStyle w:val="Compact"/>
              <w:jc w:val="left"/>
            </w:pPr>
            <w:r>
              <w:t xml:space="preserve">1 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On-Site Survey &amp; Feasibility Assessment – Chaoyang &amp; Haidian Districts, China Beijing</w:t>
            </w:r>
          </w:p>
        </w:tc>
        <w:tc>
          <w:tcPr/>
          <w:p>
            <w:pPr>
              <w:pStyle w:val="Compact"/>
              <w:jc w:val="left"/>
            </w:pPr>
            <w:r>
              <w:t xml:space="preserve">15 working days</w:t>
            </w:r>
          </w:p>
        </w:tc>
        <w:tc>
          <w:tcPr/>
          <w:p>
            <w:pPr>
              <w:pStyle w:val="Compact"/>
              <w:jc w:val="left"/>
            </w:pPr>
            <w:r>
              <w:t xml:space="preserve">1,500</w:t>
            </w:r>
          </w:p>
        </w:tc>
        <w:tc>
          <w:tcPr/>
          <w:p>
            <w:pPr>
              <w:pStyle w:val="Compact"/>
              <w:jc w:val="left"/>
            </w:pPr>
            <w:r>
              <w:t xml:space="preserve">22,500</w:t>
            </w:r>
          </w:p>
        </w:tc>
      </w:tr>
      <w:tr>
        <w:tc>
          <w:tcPr/>
          <w:p>
            <w:pPr>
              <w:pStyle w:val="Compact"/>
              <w:jc w:val="left"/>
            </w:pPr>
            <w:r>
              <w:t xml:space="preserve">04</w:t>
            </w:r>
          </w:p>
        </w:tc>
        <w:tc>
          <w:tcPr/>
          <w:p>
            <w:pPr>
              <w:pStyle w:val="Compact"/>
              <w:jc w:val="left"/>
            </w:pPr>
            <w:r>
              <w:t xml:space="preserve">Equipment Procurement Coordination &amp; Vendor Liaison (MIIT-certified suppliers)</w:t>
            </w:r>
          </w:p>
        </w:tc>
        <w:tc>
          <w:tcPr/>
          <w:p>
            <w:pPr>
              <w:pStyle w:val="Compact"/>
              <w:jc w:val="left"/>
            </w:pPr>
            <w:r>
              <w:t xml:space="preserve">1 lump sum</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Installation Supervision &amp; Quality Assurance (Telecommunication Engineer on-site)</w:t>
            </w:r>
          </w:p>
        </w:tc>
        <w:tc>
          <w:tcPr/>
          <w:p>
            <w:pPr>
              <w:pStyle w:val="Compact"/>
              <w:jc w:val="left"/>
            </w:pPr>
            <w:r>
              <w:t xml:space="preserve">60 working days</w:t>
            </w:r>
          </w:p>
        </w:tc>
        <w:tc>
          <w:tcPr/>
          <w:p>
            <w:pPr>
              <w:pStyle w:val="Compact"/>
              <w:jc w:val="left"/>
            </w:pPr>
            <w:r>
              <w:t xml:space="preserve">2,200</w:t>
            </w:r>
          </w:p>
        </w:tc>
        <w:tc>
          <w:tcPr/>
          <w:p>
            <w:pPr>
              <w:pStyle w:val="Compact"/>
              <w:jc w:val="left"/>
            </w:pPr>
            <w:r>
              <w:t xml:space="preserve">132,000</w:t>
            </w:r>
          </w:p>
        </w:tc>
      </w:tr>
      <w:tr>
        <w:tc>
          <w:tcPr/>
          <w:p>
            <w:pPr>
              <w:pStyle w:val="Compact"/>
              <w:jc w:val="left"/>
            </w:pPr>
            <w:r>
              <w:t xml:space="preserve">06</w:t>
            </w:r>
          </w:p>
        </w:tc>
        <w:tc>
          <w:tcPr/>
          <w:p>
            <w:pPr>
              <w:pStyle w:val="Compact"/>
              <w:jc w:val="left"/>
            </w:pPr>
            <w:r>
              <w:t xml:space="preserve">System Testing, Performance Validation &amp; Commissioning</w:t>
            </w:r>
          </w:p>
        </w:tc>
        <w:tc>
          <w:tcPr/>
          <w:p>
            <w:pPr>
              <w:pStyle w:val="Compact"/>
              <w:jc w:val="left"/>
            </w:pPr>
            <w:r>
              <w:t xml:space="preserve">20 working days</w:t>
            </w:r>
          </w:p>
        </w:tc>
        <w:tc>
          <w:tcPr/>
          <w:p>
            <w:pPr>
              <w:pStyle w:val="Compact"/>
              <w:jc w:val="left"/>
            </w:pPr>
            <w:r>
              <w:t xml:space="preserve">1,800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Regulatory Compliance Filing &amp; MIIT Permit Support (China Beijing jurisdiction)</w:t>
            </w:r>
          </w:p>
        </w:tc>
        <w:tc>
          <w:tcPr/>
          <w:p>
            <w:pPr>
              <w:pStyle w:val="Compact"/>
              <w:jc w:val="left"/>
            </w:pPr>
            <w:r>
              <w:t xml:space="preserve">1 lump sum</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As-Built Documentation, Training &amp; Handover Package</w:t>
            </w:r>
          </w:p>
        </w:tc>
        <w:tc>
          <w:tcPr/>
          <w:p>
            <w:pPr>
              <w:pStyle w:val="Compact"/>
              <w:jc w:val="left"/>
            </w:pPr>
            <w:r>
              <w:t xml:space="preserve">1 lump sum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Travel, Accommodation &amp; Local Logistics within China Beijing</w:t>
            </w:r>
          </w:p>
        </w:tc>
        <w:tc>
          <w:tcPr/>
          <w:p>
            <w:pPr>
              <w:pStyle w:val="Compact"/>
              <w:jc w:val="left"/>
            </w:pPr>
            <w:r>
              <w:t xml:space="preserve">180 working days</w:t>
            </w:r>
          </w:p>
        </w:tc>
        <w:tc>
          <w:tcPr/>
          <w:p>
            <w:pPr>
              <w:pStyle w:val="Compact"/>
              <w:jc w:val="left"/>
            </w:pPr>
            <w:r>
              <w:t xml:space="preserve">650</w:t>
            </w:r>
          </w:p>
        </w:tc>
        <w:tc>
          <w:tcPr/>
          <w:p>
            <w:pPr>
              <w:pStyle w:val="Compact"/>
              <w:jc w:val="left"/>
            </w:pPr>
            <w:r>
              <w:t xml:space="preserve">117,000</w:t>
            </w:r>
          </w:p>
        </w:tc>
      </w:tr>
      <w:tr>
        <w:tc>
          <w:tcPr/>
          <w:p>
            <w:pPr>
              <w:pStyle w:val="Compact"/>
              <w:jc w:val="left"/>
            </w:pPr>
            <w:r>
              <w:t xml:space="preserve">10</w:t>
            </w:r>
          </w:p>
        </w:tc>
        <w:tc>
          <w:tcPr/>
          <w:p>
            <w:pPr>
              <w:pStyle w:val="Compact"/>
              <w:jc w:val="left"/>
            </w:pPr>
            <w:r>
              <w:t xml:space="preserve">Contingency &amp; Unforeseen Technical Adjustments (8% of subtotal)</w:t>
            </w:r>
          </w:p>
        </w:tc>
        <w:tc>
          <w:tcPr/>
          <w:p>
            <w:pPr>
              <w:pStyle w:val="Compact"/>
              <w:jc w:val="left"/>
            </w:pPr>
            <w:r>
              <w:t xml:space="preserve">1 lump sum</w:t>
            </w:r>
          </w:p>
        </w:tc>
        <w:tc>
          <w:tcPr/>
          <w:p>
            <w:pPr>
              <w:pStyle w:val="Compact"/>
              <w:jc w:val="left"/>
            </w:pPr>
            <w:r>
              <w:t xml:space="preserve">—</w:t>
            </w:r>
          </w:p>
        </w:tc>
        <w:tc>
          <w:tcPr/>
          <w:p>
            <w:pPr>
              <w:pStyle w:val="Compact"/>
              <w:jc w:val="left"/>
            </w:pPr>
            <w:r>
              <w:t xml:space="preserve">87,120</w:t>
            </w:r>
          </w:p>
        </w:tc>
      </w:tr>
      <w:tr>
        <w:tc>
          <w:tcPr>
            <w:gridSpan w:val="4"/>
          </w:tcPr>
          <w:p>
            <w:pPr>
              <w:pStyle w:val="Compact"/>
              <w:jc w:val="left"/>
            </w:pPr>
            <w:r>
              <w:rPr>
                <w:bCs/>
                <w:b/>
              </w:rPr>
              <w:t xml:space="preserve">Subtotal (CNY)</w:t>
            </w:r>
          </w:p>
        </w:tc>
        <w:tc>
          <w:tcPr/>
          <w:p>
            <w:pPr>
              <w:pStyle w:val="Compact"/>
              <w:jc w:val="left"/>
            </w:pPr>
            <w:r>
              <w:rPr>
                <w:bCs/>
                <w:b/>
              </w:rPr>
              <w:t xml:space="preserve">1,193,620</w:t>
            </w:r>
          </w:p>
        </w:tc>
      </w:tr>
      <w:tr>
        <w:tc>
          <w:tcPr>
            <w:gridSpan w:val="4"/>
          </w:tcPr>
          <w:p>
            <w:pPr>
              <w:pStyle w:val="Compact"/>
              <w:jc w:val="left"/>
            </w:pPr>
            <w:r>
              <w:rPr>
                <w:bCs/>
                <w:b/>
              </w:rPr>
              <w:t xml:space="preserve">VAT (13% – PRC Standard Rate)</w:t>
            </w:r>
          </w:p>
        </w:tc>
        <w:tc>
          <w:tcPr/>
          <w:p>
            <w:pPr>
              <w:pStyle w:val="Compact"/>
              <w:jc w:val="left"/>
            </w:pPr>
            <w:r>
              <w:rPr>
                <w:bCs/>
                <w:b/>
              </w:rPr>
              <w:t xml:space="preserve">155,171</w:t>
            </w:r>
          </w:p>
        </w:tc>
      </w:tr>
      <w:tr>
        <w:tc>
          <w:tcPr>
            <w:gridSpan w:val="4"/>
          </w:tcPr>
          <w:p>
            <w:pPr>
              <w:pStyle w:val="Compact"/>
              <w:jc w:val="left"/>
            </w:pPr>
            <w:r>
              <w:rPr>
                <w:bCs/>
                <w:b/>
              </w:rPr>
              <w:t xml:space="preserve">TOTAL QUOTATION ESTIMATE (CNY)</w:t>
            </w:r>
          </w:p>
        </w:tc>
        <w:tc>
          <w:tcPr/>
          <w:p>
            <w:pPr>
              <w:pStyle w:val="Compact"/>
              <w:jc w:val="left"/>
            </w:pPr>
            <w:r>
              <w:rPr>
                <w:bCs/>
                <w:b/>
              </w:rPr>
              <w:t xml:space="preserve">1,348,791</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30%</w:t>
            </w:r>
          </w:p>
        </w:tc>
        <w:tc>
          <w:tcPr/>
          <w:p>
            <w:pPr>
              <w:pStyle w:val="Compact"/>
              <w:jc w:val="left"/>
            </w:pPr>
            <w:r>
              <w:t xml:space="preserve">404,637</w:t>
            </w:r>
          </w:p>
        </w:tc>
        <w:tc>
          <w:tcPr/>
          <w:p>
            <w:pPr>
              <w:pStyle w:val="Compact"/>
              <w:jc w:val="left"/>
            </w:pPr>
            <w:r>
              <w:t xml:space="preserve">Upon signed acceptance of this Quotation Estimate</w:t>
            </w:r>
          </w:p>
        </w:tc>
      </w:tr>
      <w:tr>
        <w:tc>
          <w:tcPr/>
          <w:p>
            <w:pPr>
              <w:pStyle w:val="Compact"/>
              <w:jc w:val="left"/>
            </w:pPr>
            <w:r>
              <w:t xml:space="preserve">Design Approval</w:t>
            </w:r>
          </w:p>
        </w:tc>
        <w:tc>
          <w:tcPr/>
          <w:p>
            <w:pPr>
              <w:pStyle w:val="Compact"/>
              <w:jc w:val="left"/>
            </w:pPr>
            <w:r>
              <w:t xml:space="preserve">25%</w:t>
            </w:r>
          </w:p>
        </w:tc>
        <w:tc>
          <w:tcPr/>
          <w:p>
            <w:pPr>
              <w:pStyle w:val="Compact"/>
              <w:jc w:val="left"/>
            </w:pPr>
            <w:r>
              <w:t xml:space="preserve">337,198</w:t>
            </w:r>
          </w:p>
        </w:tc>
        <w:tc>
          <w:tcPr/>
          <w:p>
            <w:pPr>
              <w:pStyle w:val="Compact"/>
              <w:jc w:val="left"/>
            </w:pPr>
            <w:r>
              <w:t xml:space="preserve">Client sign-off on engineering drawings</w:t>
            </w:r>
          </w:p>
        </w:tc>
      </w:tr>
      <w:tr>
        <w:tc>
          <w:tcPr/>
          <w:p>
            <w:pPr>
              <w:pStyle w:val="Compact"/>
              <w:jc w:val="left"/>
            </w:pPr>
            <w:r>
              <w:t xml:space="preserve">Installation Complete</w:t>
            </w:r>
          </w:p>
        </w:tc>
        <w:tc>
          <w:tcPr/>
          <w:p>
            <w:pPr>
              <w:pStyle w:val="Compact"/>
              <w:jc w:val="left"/>
            </w:pPr>
            <w:r>
              <w:t xml:space="preserve">30%</w:t>
            </w:r>
          </w:p>
        </w:tc>
        <w:tc>
          <w:tcPr/>
          <w:p>
            <w:pPr>
              <w:pStyle w:val="Compact"/>
              <w:jc w:val="left"/>
            </w:pPr>
            <w:r>
              <w:t xml:space="preserve">404,637</w:t>
            </w:r>
          </w:p>
        </w:tc>
        <w:tc>
          <w:tcPr/>
          <w:p>
            <w:pPr>
              <w:pStyle w:val="Compact"/>
              <w:jc w:val="left"/>
            </w:pPr>
            <w:r>
              <w:t xml:space="preserve">Physical completion verified by Telecommunication Engineer</w:t>
            </w:r>
          </w:p>
        </w:tc>
      </w:tr>
      <w:tr>
        <w:tc>
          <w:tcPr/>
          <w:p>
            <w:pPr>
              <w:pStyle w:val="Compact"/>
              <w:jc w:val="left"/>
            </w:pPr>
            <w:r>
              <w:t xml:space="preserve">Final Commissioning</w:t>
            </w:r>
          </w:p>
        </w:tc>
        <w:tc>
          <w:tcPr/>
          <w:p>
            <w:pPr>
              <w:pStyle w:val="Compact"/>
              <w:jc w:val="left"/>
            </w:pPr>
            <w:r>
              <w:t xml:space="preserve">15%</w:t>
            </w:r>
          </w:p>
        </w:tc>
        <w:tc>
          <w:tcPr/>
          <w:p>
            <w:pPr>
              <w:pStyle w:val="Compact"/>
              <w:jc w:val="left"/>
            </w:pPr>
            <w:r>
              <w:t xml:space="preserve">202,319</w:t>
            </w:r>
          </w:p>
        </w:tc>
        <w:tc>
          <w:tcPr/>
          <w:p>
            <w:pPr>
              <w:pStyle w:val="Compact"/>
              <w:jc w:val="left"/>
            </w:pPr>
            <w:r>
              <w:t xml:space="preserve">Successful system handover in China Beijing</w:t>
            </w:r>
          </w:p>
        </w:tc>
      </w:tr>
    </w:tbl>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w:t>
      </w:r>
    </w:p>
    <w:p>
      <w:pPr>
        <w:numPr>
          <w:ilvl w:val="0"/>
          <w:numId w:val="1001"/>
        </w:numPr>
        <w:pStyle w:val="Compact"/>
      </w:pPr>
      <w:r>
        <w:t xml:space="preserve">All prices are quoted in Chinese Yuan (CNY) and are inclusive of applicable Value Added Tax (VAT) at the PRC standard rate of 13%.</w:t>
      </w:r>
    </w:p>
    <w:p>
      <w:pPr>
        <w:numPr>
          <w:ilvl w:val="0"/>
          <w:numId w:val="1001"/>
        </w:numPr>
        <w:pStyle w:val="Compact"/>
      </w:pPr>
      <w:r>
        <w:t xml:space="preserve">The</w:t>
      </w:r>
      <w:r>
        <w:t xml:space="preserve"> </w:t>
      </w:r>
      <w:r>
        <w:t xml:space="preserve">Telecommunication Engineer</w:t>
      </w:r>
      <w:r>
        <w:t xml:space="preserve"> </w:t>
      </w:r>
      <w:r>
        <w:t xml:space="preserve">assigned to this project shall not be substituted without prior written consent from the client. Any replacement must possess equivalent or superior qualifications and experience in the</w:t>
      </w:r>
      <w:r>
        <w:t xml:space="preserve"> </w:t>
      </w:r>
      <w:r>
        <w:t xml:space="preserve">China Beijing</w:t>
      </w:r>
      <w:r>
        <w:t xml:space="preserve"> </w:t>
      </w:r>
      <w:r>
        <w:t xml:space="preserve">telecommunications market.</w:t>
      </w:r>
    </w:p>
    <w:p>
      <w:pPr>
        <w:numPr>
          <w:ilvl w:val="0"/>
          <w:numId w:val="1001"/>
        </w:numPr>
        <w:pStyle w:val="Compact"/>
      </w:pPr>
      <w:r>
        <w:t xml:space="preserve">Work shall be performed in strict accordance with the PRC Telecommunications Regulations, MIIT technical standards, and all local bylaws governing infrastructure projects in</w:t>
      </w:r>
      <w:r>
        <w:t xml:space="preserve"> </w:t>
      </w:r>
      <w:r>
        <w:t xml:space="preserve">China Beijing</w:t>
      </w:r>
      <w:r>
        <w:t xml:space="preserve">.</w:t>
      </w:r>
    </w:p>
    <w:p>
      <w:pPr>
        <w:numPr>
          <w:ilvl w:val="0"/>
          <w:numId w:val="1001"/>
        </w:numPr>
        <w:pStyle w:val="Compact"/>
      </w:pPr>
      <w:r>
        <w:t xml:space="preserve">The client shall provide all necessary site access, permits, and third-party clearances required for the</w:t>
      </w:r>
      <w:r>
        <w:t xml:space="preserve"> </w:t>
      </w:r>
      <w:r>
        <w:t xml:space="preserve">Telecommunication Engineer</w:t>
      </w:r>
      <w:r>
        <w:t xml:space="preserve"> </w:t>
      </w:r>
      <w:r>
        <w:t xml:space="preserve">to execute the scope of work without interruption.</w:t>
      </w:r>
    </w:p>
    <w:p>
      <w:pPr>
        <w:numPr>
          <w:ilvl w:val="0"/>
          <w:numId w:val="1001"/>
        </w:numPr>
        <w:pStyle w:val="Compact"/>
      </w:pPr>
      <w:r>
        <w:t xml:space="preserve">Any change in scope exceeding 10% of the original</w:t>
      </w:r>
      <w:r>
        <w:t xml:space="preserve"> </w:t>
      </w:r>
      <w:r>
        <w:t xml:space="preserve">Quotation Estimate</w:t>
      </w:r>
      <w:r>
        <w:t xml:space="preserve"> </w:t>
      </w:r>
      <w:r>
        <w:t xml:space="preserve">value shall be subject to a formal change-order process and a revised cost assessment.</w:t>
      </w:r>
    </w:p>
    <w:p>
      <w:pPr>
        <w:numPr>
          <w:ilvl w:val="0"/>
          <w:numId w:val="1001"/>
        </w:numPr>
        <w:pStyle w:val="Compact"/>
      </w:pPr>
      <w:r>
        <w:t xml:space="preserve">Disputes arising from this engagement shall be resolved through arbitration under the China International Economic and Trade Arbitration Commission (CIETAC) seated in Beijing.</w:t>
      </w:r>
    </w:p>
    <w:p>
      <w:pPr>
        <w:numPr>
          <w:ilvl w:val="0"/>
          <w:numId w:val="1001"/>
        </w:numPr>
        <w:pStyle w:val="Compact"/>
      </w:pPr>
      <w:r>
        <w:t xml:space="preserve">Confidentiality: All technical data, network topologies, and proprietary information exchanged during the course of this project in</w:t>
      </w:r>
      <w:r>
        <w:t xml:space="preserve"> </w:t>
      </w:r>
      <w:r>
        <w:t xml:space="preserve">China Beijing</w:t>
      </w:r>
      <w:r>
        <w:t xml:space="preserve"> </w:t>
      </w:r>
      <w:r>
        <w:t xml:space="preserve">shall remain strictly confidential for a period of five (5) years following project completion.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authorizing the engagement of the designated</w:t>
      </w:r>
      <w:r>
        <w:t xml:space="preserve"> </w:t>
      </w:r>
      <w:r>
        <w:t xml:space="preserve">Telecommunication Engineer</w:t>
      </w:r>
      <w:r>
        <w:t xml:space="preserve"> </w:t>
      </w:r>
      <w:r>
        <w:t xml:space="preserve">for the telecommunications infrastructure project located in</w:t>
      </w:r>
      <w:r>
        <w:t xml:space="preserve"> </w:t>
      </w:r>
      <w:r>
        <w:t xml:space="preserve">China Beijing</w:t>
      </w:r>
      <w:r>
        <w:t xml:space="preserve">. Both parties agree to be bound by the terms, conditions, and pricing outlined herein.</w:t>
      </w:r>
    </w:p>
    <w:p>
      <w:pPr>
        <w:pStyle w:val="BodyText"/>
      </w:pPr>
      <w:r>
        <w:rPr>
          <w:bCs/>
          <w:b/>
        </w:rPr>
        <w:t xml:space="preserve">For the Service Provider</w:t>
      </w:r>
    </w:p>
    <w:p>
      <w:pPr>
        <w:pStyle w:val="BodyText"/>
      </w:pPr>
      <w:r>
        <w:t xml:space="preserve">Beijing Telecom Engineering Solutions Ltd.</w:t>
      </w:r>
    </w:p>
    <w:p>
      <w:pPr>
        <w:pStyle w:val="BodyText"/>
      </w:pPr>
      <w:r>
        <w:t xml:space="preserve">Name: Li Minghua, P.Eng.</w:t>
      </w:r>
      <w:r>
        <w:br/>
      </w:r>
      <w:r>
        <w:t xml:space="preserve">Title: Chief Telecommunication Engineer</w:t>
      </w:r>
      <w:r>
        <w:br/>
      </w:r>
      <w:r>
        <w:t xml:space="preserve">Date: _______________</w:t>
      </w:r>
    </w:p>
    <w:p>
      <w:pPr>
        <w:pStyle w:val="BodyText"/>
      </w:pPr>
      <w:r>
        <w:rPr>
          <w:bCs/>
          <w:b/>
        </w:rPr>
        <w:t xml:space="preserve">For the Client</w:t>
      </w:r>
    </w:p>
    <w:p>
      <w:pPr>
        <w:pStyle w:val="BodyText"/>
      </w:pPr>
      <w:r>
        <w:t xml:space="preserve">Beijing Metropolitan Infrastructure Development Co., Ltd.</w:t>
      </w:r>
    </w:p>
    <w:p>
      <w:pPr>
        <w:pStyle w:val="BodyText"/>
      </w:pPr>
      <w:r>
        <w:t xml:space="preserve">Name: Zhang Wei</w:t>
      </w:r>
      <w:r>
        <w:br/>
      </w:r>
      <w:r>
        <w:t xml:space="preserve">Title: Director of Infrastructure Projects</w:t>
      </w:r>
      <w:r>
        <w:br/>
      </w:r>
      <w:r>
        <w:t xml:space="preserve">Date: _______________</w:t>
      </w:r>
    </w:p>
    <w:p>
      <w:pPr>
        <w:pStyle w:val="BodyText"/>
      </w:pPr>
      <w:r>
        <w:t xml:space="preserve">Quotation Estimate No. QTE-BJ-2025-0472 | Telecommunication Engineer Services | China Beijing</w:t>
      </w:r>
    </w:p>
    <w:p>
      <w:pPr>
        <w:pStyle w:val="BodyText"/>
      </w:pPr>
      <w:r>
        <w:t xml:space="preserve">This document is generated electronically and is valid without a physical seal. Page 1 of 1.</w:t>
      </w:r>
    </w:p>
    <w:p>
      <w:pPr>
        <w:pStyle w:val="BodyText"/>
      </w:pPr>
      <w:r>
        <w:t xml:space="preserve">© 2025 Beijing Telecom Engineering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China Beijing</dc:title>
  <dc:creator/>
  <dc:language>en</dc:language>
  <cp:keywords/>
  <dcterms:created xsi:type="dcterms:W3CDTF">2026-10-10T02:16:25Z</dcterms:created>
  <dcterms:modified xsi:type="dcterms:W3CDTF">2026-10-10T02:16:25Z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