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Project Location: DR Congo Kinshasa</w:t>
      </w:r>
    </w:p>
    <w:p>
      <w:pPr>
        <w:pStyle w:val="BodyText"/>
      </w:pPr>
      <w:r>
        <w:t xml:space="preserve">Ref: QTE-2025-KIN-0047</w:t>
      </w:r>
    </w:p>
    <w:bookmarkEnd w:id="20"/>
    <w:p>
      <w:pPr>
        <w:pStyle w:val="BodyText"/>
      </w:pPr>
      <w:r>
        <w:rPr>
          <w:bCs/>
          <w:b/>
        </w:rPr>
        <w:t xml:space="preserve">Prepared By:</w:t>
      </w:r>
      <w:r>
        <w:br/>
      </w:r>
      <w:r>
        <w:t xml:space="preserve">CongoTel Engineering Solutions SARL</w:t>
      </w:r>
      <w:r>
        <w:br/>
      </w:r>
      <w:r>
        <w:t xml:space="preserve">Boulevard du 30 Juin, Gombe</w:t>
      </w:r>
      <w:r>
        <w:br/>
      </w:r>
      <w:r>
        <w:t xml:space="preserve">Kinshasa, DR Congo</w:t>
      </w:r>
      <w:r>
        <w:br/>
      </w:r>
      <w:r>
        <w:t xml:space="preserve">Tel: +243 810 000 000</w:t>
      </w:r>
      <w:r>
        <w:br/>
      </w:r>
      <w:r>
        <w:t xml:space="preserve">Email: quotes@congotel-eng.cd</w:t>
      </w:r>
    </w:p>
    <w:p>
      <w:pPr>
        <w:pStyle w:val="BodyText"/>
      </w:pPr>
      <w:r>
        <w:rPr>
          <w:bCs/>
          <w:b/>
        </w:rPr>
        <w:t xml:space="preserve">Prepared For:</w:t>
      </w:r>
      <w:r>
        <w:br/>
      </w:r>
      <w:r>
        <w:t xml:space="preserve">[Client Name / Organization]</w:t>
      </w:r>
      <w:r>
        <w:br/>
      </w:r>
      <w:r>
        <w:t xml:space="preserve">[Client Address]</w:t>
      </w:r>
      <w:r>
        <w:br/>
      </w:r>
      <w:r>
        <w:t xml:space="preserve">Kinshasa, DR Congo</w:t>
      </w:r>
      <w:r>
        <w:br/>
      </w:r>
      <w:r>
        <w:t xml:space="preserve">Contact: [Client Contact Person]</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p>
    <w:bookmarkStart w:id="21" w:name="executive-summary"/>
    <w:p>
      <w:pPr>
        <w:pStyle w:val="Heading2"/>
      </w:pPr>
      <w:r>
        <w:t xml:space="preserve">1. Executive Summary</w:t>
      </w:r>
    </w:p>
    <w:p>
      <w:pPr>
        <w:pStyle w:val="FirstParagraph"/>
      </w:pPr>
      <w:r>
        <w:t xml:space="preserve">This Quotation Estimate is issued by CongoTel Engineering Solutions SARL in response to the request for professional Telecommunication Engineer services to be deployed and executed within the DR Congo Kinshasa metropolitan area. The scope encompasses the design, installation, commissioning, and ongoing maintenance of telecommunications infrastructure, including fiber-optic backbone networks, microwave radio links, base station equipment, and associated power systems. This Quotation Estimate reflects current market rates applicable to the DR Congo Kinshasa operational environment, accounting for local logistics, import duties, and regulatory compliance with the Autorité de Régulation des Communications et des Postes (ARCP).</w:t>
      </w:r>
    </w:p>
    <w:bookmarkEnd w:id="21"/>
    <w:bookmarkStart w:id="22" w:name="scope-of-work"/>
    <w:p>
      <w:pPr>
        <w:pStyle w:val="Heading2"/>
      </w:pPr>
      <w:r>
        <w:t xml:space="preserve">2. Scope of Work</w:t>
      </w:r>
    </w:p>
    <w:p>
      <w:pPr>
        <w:pStyle w:val="FirstParagraph"/>
      </w:pPr>
      <w:r>
        <w:t xml:space="preserve">The Telecommunication Engineer team assigned to this project in DR Congo Kinshasa will deliver the following services:</w:t>
      </w:r>
    </w:p>
    <w:p>
      <w:pPr>
        <w:numPr>
          <w:ilvl w:val="0"/>
          <w:numId w:val="1001"/>
        </w:numPr>
        <w:pStyle w:val="Compact"/>
      </w:pPr>
      <w:r>
        <w:t xml:space="preserve">Site survey and feasibility assessment across designated zones in Kinshasa (Gombe, Limete, Matete, Ngaliema, and Lemba districts).</w:t>
      </w:r>
    </w:p>
    <w:p>
      <w:pPr>
        <w:numPr>
          <w:ilvl w:val="0"/>
          <w:numId w:val="1001"/>
        </w:numPr>
        <w:pStyle w:val="Compact"/>
      </w:pPr>
      <w:r>
        <w:t xml:space="preserve">Design and engineering of a 45 km fiber-optic ring network connecting six (6) central office nodes.</w:t>
      </w:r>
    </w:p>
    <w:p>
      <w:pPr>
        <w:numPr>
          <w:ilvl w:val="0"/>
          <w:numId w:val="1001"/>
        </w:numPr>
        <w:pStyle w:val="Compact"/>
      </w:pPr>
      <w:r>
        <w:t xml:space="preserve">Installation and configuration of 12 outdoor base station sites including antenna arrays, RF equipment, and transmission units.</w:t>
      </w:r>
    </w:p>
    <w:p>
      <w:pPr>
        <w:numPr>
          <w:ilvl w:val="0"/>
          <w:numId w:val="1001"/>
        </w:numPr>
        <w:pStyle w:val="Compact"/>
      </w:pPr>
      <w:r>
        <w:t xml:space="preserve">Deployment of microwave backhaul links (23 GHz and 38 GHz) for inter-site connectivity.</w:t>
      </w:r>
    </w:p>
    <w:p>
      <w:pPr>
        <w:numPr>
          <w:ilvl w:val="0"/>
          <w:numId w:val="1001"/>
        </w:numPr>
        <w:pStyle w:val="Compact"/>
      </w:pPr>
      <w:r>
        <w:t xml:space="preserve">Installation of diesel generator sets (100 kVA) with automatic transfer switches for power redundancy at each site.</w:t>
      </w:r>
    </w:p>
    <w:p>
      <w:pPr>
        <w:numPr>
          <w:ilvl w:val="0"/>
          <w:numId w:val="1001"/>
        </w:numPr>
        <w:pStyle w:val="Compact"/>
      </w:pPr>
      <w:r>
        <w:t xml:space="preserve">Network commissioning, performance testing, and handover documentation.</w:t>
      </w:r>
    </w:p>
    <w:p>
      <w:pPr>
        <w:numPr>
          <w:ilvl w:val="0"/>
          <w:numId w:val="1001"/>
        </w:numPr>
        <w:pStyle w:val="Compact"/>
      </w:pPr>
      <w:r>
        <w:t xml:space="preserve">Provision of a 12-month warranty and preventive maintenance contract for all installed Telecommunication Engineer-managed assets.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Telecommunication Engineer – Senior Project Manager (on-site, DR Congo Kinshasa)</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Telecommunication Engineer – RF &amp; Transmission Specialists (team of 4)</w:t>
            </w:r>
          </w:p>
        </w:tc>
        <w:tc>
          <w:tcPr/>
          <w:p>
            <w:pPr>
              <w:pStyle w:val="Compact"/>
              <w:jc w:val="left"/>
            </w:pPr>
            <w:r>
              <w:t xml:space="preserve">4</w:t>
            </w:r>
          </w:p>
        </w:tc>
        <w:tc>
          <w:tcPr/>
          <w:p>
            <w:pPr>
              <w:pStyle w:val="Compact"/>
              <w:jc w:val="left"/>
            </w:pPr>
            <w:r>
              <w:t xml:space="preserve">$4,200</w:t>
            </w:r>
          </w:p>
        </w:tc>
        <w:tc>
          <w:tcPr/>
          <w:p>
            <w:pPr>
              <w:pStyle w:val="Compact"/>
              <w:jc w:val="left"/>
            </w:pPr>
            <w:r>
              <w:t xml:space="preserve">$16,800</w:t>
            </w:r>
          </w:p>
        </w:tc>
        <w:tc>
          <w:tcPr/>
          <w:p>
            <w:pPr>
              <w:pStyle w:val="Compact"/>
              <w:jc w:val="left"/>
            </w:pPr>
            <w:r>
              <w:t xml:space="preserve">6 months</w:t>
            </w:r>
          </w:p>
        </w:tc>
      </w:tr>
      <w:tr>
        <w:tc>
          <w:tcPr/>
          <w:p>
            <w:pPr>
              <w:pStyle w:val="Compact"/>
              <w:jc w:val="left"/>
            </w:pPr>
            <w:r>
              <w:t xml:space="preserve">3</w:t>
            </w:r>
          </w:p>
        </w:tc>
        <w:tc>
          <w:tcPr/>
          <w:p>
            <w:pPr>
              <w:pStyle w:val="Compact"/>
              <w:jc w:val="left"/>
            </w:pPr>
            <w:r>
              <w:t xml:space="preserve">Telecommunication Engineer – Fiber Optic &amp; Cabling Technicians (team of 6)</w:t>
            </w:r>
          </w:p>
        </w:tc>
        <w:tc>
          <w:tcPr/>
          <w:p>
            <w:pPr>
              <w:pStyle w:val="Compact"/>
              <w:jc w:val="left"/>
            </w:pPr>
            <w:r>
              <w:t xml:space="preserve">6</w:t>
            </w:r>
          </w:p>
        </w:tc>
        <w:tc>
          <w:tcPr/>
          <w:p>
            <w:pPr>
              <w:pStyle w:val="Compact"/>
              <w:jc w:val="left"/>
            </w:pPr>
            <w:r>
              <w:t xml:space="preserve">$3,100</w:t>
            </w:r>
          </w:p>
        </w:tc>
        <w:tc>
          <w:tcPr/>
          <w:p>
            <w:pPr>
              <w:pStyle w:val="Compact"/>
              <w:jc w:val="left"/>
            </w:pPr>
            <w:r>
              <w:t xml:space="preserve">$18,600</w:t>
            </w:r>
          </w:p>
        </w:tc>
        <w:tc>
          <w:tcPr/>
          <w:p>
            <w:pPr>
              <w:pStyle w:val="Compact"/>
              <w:jc w:val="left"/>
            </w:pPr>
            <w:r>
              <w:t xml:space="preserve">5 months</w:t>
            </w:r>
          </w:p>
        </w:tc>
      </w:tr>
      <w:tr>
        <w:tc>
          <w:tcPr/>
          <w:p>
            <w:pPr>
              <w:pStyle w:val="Compact"/>
              <w:jc w:val="left"/>
            </w:pPr>
            <w:r>
              <w:t xml:space="preserve">4</w:t>
            </w:r>
          </w:p>
        </w:tc>
        <w:tc>
          <w:tcPr/>
          <w:p>
            <w:pPr>
              <w:pStyle w:val="Compact"/>
              <w:jc w:val="left"/>
            </w:pPr>
            <w:r>
              <w:t xml:space="preserve">Site survey, topographic mapping &amp; ARCP regulatory filings (DR Congo Kinshasa)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 month</w:t>
            </w:r>
          </w:p>
        </w:tc>
      </w:tr>
      <w:tr>
        <w:tc>
          <w:tcPr/>
          <w:p>
            <w:pPr>
              <w:pStyle w:val="Compact"/>
              <w:jc w:val="left"/>
            </w:pPr>
            <w:r>
              <w:t xml:space="preserve">5</w:t>
            </w:r>
          </w:p>
        </w:tc>
        <w:tc>
          <w:tcPr/>
          <w:p>
            <w:pPr>
              <w:pStyle w:val="Compact"/>
              <w:jc w:val="left"/>
            </w:pPr>
            <w:r>
              <w:t xml:space="preserve">Fiber-optic cable (single-mode, 96-core) – supply &amp; installation</w:t>
            </w:r>
          </w:p>
        </w:tc>
        <w:tc>
          <w:tcPr/>
          <w:p>
            <w:pPr>
              <w:pStyle w:val="Compact"/>
              <w:jc w:val="left"/>
            </w:pPr>
            <w:r>
              <w:t xml:space="preserve">45 km</w:t>
            </w:r>
          </w:p>
        </w:tc>
        <w:tc>
          <w:tcPr/>
          <w:p>
            <w:pPr>
              <w:pStyle w:val="Compact"/>
              <w:jc w:val="left"/>
            </w:pPr>
            <w:r>
              <w:t xml:space="preserve">$1,850</w:t>
            </w:r>
          </w:p>
        </w:tc>
        <w:tc>
          <w:tcPr/>
          <w:p>
            <w:pPr>
              <w:pStyle w:val="Compact"/>
              <w:jc w:val="left"/>
            </w:pPr>
            <w:r>
              <w:t xml:space="preserve">$83,250</w:t>
            </w:r>
          </w:p>
        </w:tc>
        <w:tc>
          <w:tcPr/>
          <w:p>
            <w:pPr>
              <w:pStyle w:val="Compact"/>
              <w:jc w:val="left"/>
            </w:pPr>
            <w:r>
              <w:t xml:space="preserve">4 months</w:t>
            </w:r>
          </w:p>
        </w:tc>
      </w:tr>
      <w:tr>
        <w:tc>
          <w:tcPr/>
          <w:p>
            <w:pPr>
              <w:pStyle w:val="Compact"/>
              <w:jc w:val="left"/>
            </w:pPr>
            <w:r>
              <w:t xml:space="preserve">6</w:t>
            </w:r>
          </w:p>
        </w:tc>
        <w:tc>
          <w:tcPr/>
          <w:p>
            <w:pPr>
              <w:pStyle w:val="Compact"/>
              <w:jc w:val="left"/>
            </w:pPr>
            <w:r>
              <w:t xml:space="preserve">Outdoor base station equipment (antenna, RRU, BBU, power supply)</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3 months</w:t>
            </w:r>
          </w:p>
        </w:tc>
      </w:tr>
      <w:tr>
        <w:tc>
          <w:tcPr/>
          <w:p>
            <w:pPr>
              <w:pStyle w:val="Compact"/>
              <w:jc w:val="left"/>
            </w:pPr>
            <w:r>
              <w:t xml:space="preserve">7</w:t>
            </w:r>
          </w:p>
        </w:tc>
        <w:tc>
          <w:tcPr/>
          <w:p>
            <w:pPr>
              <w:pStyle w:val="Compact"/>
              <w:jc w:val="left"/>
            </w:pPr>
            <w:r>
              <w:t xml:space="preserve">Microwave radio link equipment (23 GHz / 38 GHz, 10 km range)</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2 months</w:t>
            </w:r>
          </w:p>
        </w:tc>
      </w:tr>
      <w:tr>
        <w:tc>
          <w:tcPr/>
          <w:p>
            <w:pPr>
              <w:pStyle w:val="Compact"/>
              <w:jc w:val="left"/>
            </w:pPr>
            <w:r>
              <w:t xml:space="preserve">8</w:t>
            </w:r>
          </w:p>
        </w:tc>
        <w:tc>
          <w:tcPr/>
          <w:p>
            <w:pPr>
              <w:pStyle w:val="Compact"/>
              <w:jc w:val="left"/>
            </w:pPr>
            <w:r>
              <w:t xml:space="preserve">Diesel generator set (100 kVA) with ATS &amp; fuel storage</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c>
          <w:tcPr/>
          <w:p>
            <w:pPr>
              <w:pStyle w:val="Compact"/>
              <w:jc w:val="left"/>
            </w:pPr>
            <w:r>
              <w:t xml:space="preserve">2 months</w:t>
            </w:r>
          </w:p>
        </w:tc>
      </w:tr>
      <w:tr>
        <w:tc>
          <w:tcPr/>
          <w:p>
            <w:pPr>
              <w:pStyle w:val="Compact"/>
              <w:jc w:val="left"/>
            </w:pPr>
            <w:r>
              <w:t xml:space="preserve">9</w:t>
            </w:r>
          </w:p>
        </w:tc>
        <w:tc>
          <w:tcPr/>
          <w:p>
            <w:pPr>
              <w:pStyle w:val="Compact"/>
              <w:jc w:val="left"/>
            </w:pPr>
            <w:r>
              <w:t xml:space="preserve">Network commissioning, OTDR testing &amp; performance validation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 month</w:t>
            </w:r>
          </w:p>
        </w:tc>
      </w:tr>
      <w:tr>
        <w:tc>
          <w:tcPr/>
          <w:p>
            <w:pPr>
              <w:pStyle w:val="Compact"/>
              <w:jc w:val="left"/>
            </w:pPr>
            <w:r>
              <w:t xml:space="preserve">10</w:t>
            </w:r>
          </w:p>
        </w:tc>
        <w:tc>
          <w:tcPr/>
          <w:p>
            <w:pPr>
              <w:pStyle w:val="Compact"/>
              <w:jc w:val="left"/>
            </w:pPr>
            <w:r>
              <w:t xml:space="preserve">12-month preventive maintenance &amp; warranty (Telecommunication Engineer on-call)</w:t>
            </w:r>
          </w:p>
        </w:tc>
        <w:tc>
          <w:tcPr/>
          <w:p>
            <w:pPr>
              <w:pStyle w:val="Compact"/>
              <w:jc w:val="left"/>
            </w:pPr>
            <w:r>
              <w:t xml:space="preserve">1</w:t>
            </w:r>
          </w:p>
        </w:tc>
        <w:tc>
          <w:tcPr/>
          <w:p>
            <w:pPr>
              <w:pStyle w:val="Compact"/>
              <w:jc w:val="left"/>
            </w:pPr>
            <w:r>
              <w:t xml:space="preserve">$36,000</w:t>
            </w:r>
          </w:p>
        </w:tc>
        <w:tc>
          <w:tcPr/>
          <w:p>
            <w:pPr>
              <w:pStyle w:val="Compact"/>
              <w:jc w:val="left"/>
            </w:pPr>
            <w:r>
              <w:t xml:space="preserve">$36,000</w:t>
            </w:r>
          </w:p>
        </w:tc>
        <w:tc>
          <w:tcPr/>
          <w:p>
            <w:pPr>
              <w:pStyle w:val="Compact"/>
              <w:jc w:val="left"/>
            </w:pPr>
            <w:r>
              <w:t xml:space="preserve">12 months</w:t>
            </w:r>
          </w:p>
        </w:tc>
      </w:tr>
      <w:tr>
        <w:tc>
          <w:tcPr/>
          <w:p>
            <w:pPr>
              <w:pStyle w:val="Compact"/>
              <w:jc w:val="left"/>
            </w:pPr>
            <w:r>
              <w:t xml:space="preserve">11</w:t>
            </w:r>
          </w:p>
        </w:tc>
        <w:tc>
          <w:tcPr/>
          <w:p>
            <w:pPr>
              <w:pStyle w:val="Compact"/>
              <w:jc w:val="left"/>
            </w:pPr>
            <w:r>
              <w:t xml:space="preserve">Logistics, import duties, customs clearance &amp; local transport (DR Congo Kinshasa)</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3 months</w:t>
            </w:r>
          </w:p>
        </w:tc>
      </w:tr>
      <w:tr>
        <w:tc>
          <w:tcPr/>
          <w:p>
            <w:pPr>
              <w:pStyle w:val="Compact"/>
              <w:jc w:val="left"/>
            </w:pPr>
            <w:r>
              <w:t xml:space="preserve">12</w:t>
            </w:r>
          </w:p>
        </w:tc>
        <w:tc>
          <w:tcPr/>
          <w:p>
            <w:pPr>
              <w:pStyle w:val="Compact"/>
              <w:jc w:val="left"/>
            </w:pPr>
            <w:r>
              <w:t xml:space="preserve">Project management, reporting &amp; client liaison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6 months</w:t>
            </w:r>
          </w:p>
        </w:tc>
      </w:tr>
      <w:tr>
        <w:tc>
          <w:tcPr>
            <w:gridSpan w:val="4"/>
          </w:tcPr>
          <w:p>
            <w:pPr>
              <w:pStyle w:val="Compact"/>
              <w:jc w:val="left"/>
            </w:pPr>
            <w:r>
              <w:rPr>
                <w:bCs/>
                <w:b/>
              </w:rPr>
              <w:t xml:space="preserve">GRAND TOTAL (USD)</w:t>
            </w:r>
          </w:p>
        </w:tc>
        <w:tc>
          <w:tcPr/>
          <w:p>
            <w:pPr>
              <w:pStyle w:val="Compact"/>
              <w:jc w:val="left"/>
            </w:pPr>
            <w:r>
              <w:rPr>
                <w:bCs/>
                <w:b/>
              </w:rPr>
              <w:t xml:space="preserve">$670,150</w:t>
            </w:r>
          </w:p>
        </w:tc>
        <w:tc>
          <w:tcPr/>
          <w:p>
            <w:pPr>
              <w:pStyle w:val="Compact"/>
            </w:pPr>
          </w:p>
        </w:tc>
      </w:tr>
    </w:tbl>
    <w:p>
      <w:pPr>
        <w:pStyle w:val="BodyText"/>
      </w:pPr>
      <w:r>
        <w:rPr>
          <w:bCs/>
          <w:b/>
        </w:rPr>
        <w:t xml:space="preserve">Note:</w:t>
      </w:r>
      <w:r>
        <w:t xml:space="preserve"> </w:t>
      </w:r>
      <w:r>
        <w:t xml:space="preserve">All prices in this Quotation Estimate are quoted in United States Dollars (USD) and are inclusive of applicable VAT (16%) as per DR Congo Kinshasa tax regulations. Prices are exclusive of any additional works not explicitly listed above. Import duties and customs clearance fees for equipment entering DR Congo Kinshasa are included in Line Item 11.</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$134,030</w:t>
            </w:r>
          </w:p>
        </w:tc>
        <w:tc>
          <w:tcPr/>
          <w:p>
            <w:pPr>
              <w:pStyle w:val="Compact"/>
              <w:jc w:val="left"/>
            </w:pPr>
            <w:r>
              <w:t xml:space="preserve">Upon contract signature</w:t>
            </w:r>
          </w:p>
        </w:tc>
      </w:tr>
      <w:tr>
        <w:tc>
          <w:tcPr/>
          <w:p>
            <w:pPr>
              <w:pStyle w:val="Compact"/>
              <w:jc w:val="left"/>
            </w:pPr>
            <w:r>
              <w:t xml:space="preserve">Equipment Delivery &amp; Customs Clearance</w:t>
            </w:r>
          </w:p>
        </w:tc>
        <w:tc>
          <w:tcPr/>
          <w:p>
            <w:pPr>
              <w:pStyle w:val="Compact"/>
              <w:jc w:val="left"/>
            </w:pPr>
            <w:r>
              <w:t xml:space="preserve">30%</w:t>
            </w:r>
          </w:p>
        </w:tc>
        <w:tc>
          <w:tcPr/>
          <w:p>
            <w:pPr>
              <w:pStyle w:val="Compact"/>
              <w:jc w:val="left"/>
            </w:pPr>
            <w:r>
              <w:t xml:space="preserve">$201,045</w:t>
            </w:r>
          </w:p>
        </w:tc>
        <w:tc>
          <w:tcPr/>
          <w:p>
            <w:pPr>
              <w:pStyle w:val="Compact"/>
              <w:jc w:val="left"/>
            </w:pPr>
            <w:r>
              <w:t xml:space="preserve">Upon arrival at DR Congo Kinshasa warehouse</w:t>
            </w:r>
          </w:p>
        </w:tc>
      </w:tr>
      <w:tr>
        <w:tc>
          <w:tcPr/>
          <w:p>
            <w:pPr>
              <w:pStyle w:val="Compact"/>
              <w:jc w:val="left"/>
            </w:pPr>
            <w:r>
              <w:t xml:space="preserve">Installation &amp; Commissioning Complete</w:t>
            </w:r>
          </w:p>
        </w:tc>
        <w:tc>
          <w:tcPr/>
          <w:p>
            <w:pPr>
              <w:pStyle w:val="Compact"/>
              <w:jc w:val="left"/>
            </w:pPr>
            <w:r>
              <w:t xml:space="preserve">35%</w:t>
            </w:r>
          </w:p>
        </w:tc>
        <w:tc>
          <w:tcPr/>
          <w:p>
            <w:pPr>
              <w:pStyle w:val="Compact"/>
              <w:jc w:val="left"/>
            </w:pPr>
            <w:r>
              <w:t xml:space="preserve">$234,553</w:t>
            </w:r>
          </w:p>
        </w:tc>
        <w:tc>
          <w:tcPr/>
          <w:p>
            <w:pPr>
              <w:pStyle w:val="Compact"/>
              <w:jc w:val="left"/>
            </w:pPr>
            <w:r>
              <w:t xml:space="preserve">Upon successful network handover</w:t>
            </w:r>
          </w:p>
        </w:tc>
      </w:tr>
      <w:tr>
        <w:tc>
          <w:tcPr/>
          <w:p>
            <w:pPr>
              <w:pStyle w:val="Compact"/>
              <w:jc w:val="left"/>
            </w:pPr>
            <w:r>
              <w:t xml:space="preserve">Warranty Period Completion</w:t>
            </w:r>
          </w:p>
        </w:tc>
        <w:tc>
          <w:tcPr/>
          <w:p>
            <w:pPr>
              <w:pStyle w:val="Compact"/>
              <w:jc w:val="left"/>
            </w:pPr>
            <w:r>
              <w:t xml:space="preserve">15%</w:t>
            </w:r>
          </w:p>
        </w:tc>
        <w:tc>
          <w:tcPr/>
          <w:p>
            <w:pPr>
              <w:pStyle w:val="Compact"/>
              <w:jc w:val="left"/>
            </w:pPr>
            <w:r>
              <w:t xml:space="preserve">$100,522</w:t>
            </w:r>
          </w:p>
        </w:tc>
        <w:tc>
          <w:tcPr/>
          <w:p>
            <w:pPr>
              <w:pStyle w:val="Compact"/>
              <w:jc w:val="left"/>
            </w:pPr>
            <w:r>
              <w:t xml:space="preserve">Upon 12-month warranty expiry</w:t>
            </w:r>
          </w:p>
        </w:tc>
      </w:tr>
    </w:tbl>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a period of ninety (90) calendar days from the date of issue. Beyond this period, prices may be revised to reflect changes in exchange rates, equipment availability, or regulatory conditions in DR Congo Kinshasa.</w:t>
      </w:r>
    </w:p>
    <w:p>
      <w:pPr>
        <w:pStyle w:val="BodyText"/>
      </w:pPr>
      <w:r>
        <w:rPr>
          <w:bCs/>
          <w:b/>
        </w:rPr>
        <w:t xml:space="preserve">5.2 Payment Terms:</w:t>
      </w:r>
      <w:r>
        <w:t xml:space="preserve"> </w:t>
      </w:r>
      <w:r>
        <w:t xml:space="preserve">All payments shall be made via international wire transfer to the designated bank account in Kinshasa, DR Congo. Late payments shall incur a penalty of 1.5% per month on the outstanding balance.</w:t>
      </w:r>
    </w:p>
    <w:p>
      <w:pPr>
        <w:pStyle w:val="BodyText"/>
      </w:pPr>
      <w:r>
        <w:rPr>
          <w:bCs/>
          <w:b/>
        </w:rPr>
        <w:t xml:space="preserve">5.3 Force Majeure:</w:t>
      </w:r>
      <w:r>
        <w:t xml:space="preserve"> </w:t>
      </w:r>
      <w:r>
        <w:t xml:space="preserve">Neither party shall be liable for delays or failures in performance resulting from events beyond reasonable control, including but not limited to civil unrest, natural disasters, government sanctions, or supply chain disruptions affecting the DR Congo Kinshasa region.</w:t>
      </w:r>
    </w:p>
    <w:p>
      <w:pPr>
        <w:pStyle w:val="BodyText"/>
      </w:pPr>
      <w:r>
        <w:rPr>
          <w:bCs/>
          <w:b/>
        </w:rPr>
        <w:t xml:space="preserve">5.4 Intellectual Property:</w:t>
      </w:r>
      <w:r>
        <w:t xml:space="preserve"> </w:t>
      </w:r>
      <w:r>
        <w:t xml:space="preserve">All engineering designs, network topologies, and configuration documents produced by the Telecommunication Engineer team remain the property of CongoTel Engineering Solutions SARL unless otherwise agreed in writing.</w:t>
      </w:r>
    </w:p>
    <w:p>
      <w:pPr>
        <w:pStyle w:val="BodyText"/>
      </w:pPr>
      <w:r>
        <w:rPr>
          <w:bCs/>
          <w:b/>
        </w:rPr>
        <w:t xml:space="preserve">5.5 Regulatory Compliance:</w:t>
      </w:r>
      <w:r>
        <w:t xml:space="preserve"> </w:t>
      </w:r>
      <w:r>
        <w:t xml:space="preserve">The Telecommunication Engineer team shall ensure full compliance with all applicable regulations of the ARCP and the Ministry of Telecommunications of the Democratic Republic of the Congo. The client is responsible for obtaining any end-user licenses required for network operation.</w:t>
      </w:r>
    </w:p>
    <w:p>
      <w:pPr>
        <w:pStyle w:val="BodyText"/>
      </w:pPr>
      <w:r>
        <w:rPr>
          <w:bCs/>
          <w:b/>
        </w:rPr>
        <w:t xml:space="preserve">5.6 Dispute Resolution:</w:t>
      </w:r>
      <w:r>
        <w:t xml:space="preserve"> </w:t>
      </w:r>
      <w:r>
        <w:t xml:space="preserve">Any disputes arising from this Quotation Estimate or the resulting contract shall be resolved through arbitration in Kinshasa, DR Congo, in accordance with the rules of the OHADA arbitration center.</w:t>
      </w:r>
    </w:p>
    <w:p>
      <w:pPr>
        <w:pStyle w:val="BodyText"/>
      </w:pPr>
      <w:r>
        <w:rPr>
          <w:bCs/>
          <w:b/>
        </w:rPr>
        <w:t xml:space="preserve">5.7 Insurance:</w:t>
      </w:r>
      <w:r>
        <w:t xml:space="preserve"> </w:t>
      </w:r>
      <w:r>
        <w:t xml:space="preserve">The contractor shall maintain comprehensive liability insurance and workers' compensation coverage for all personnel operating in DR Congo Kinshasa throughout the project duration.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Telecommunication Engineer services in DR Congo Kinshasa and agrees to the terms, conditions, and pricing outlined herein. This document, once countersigned, shall constitute a binding agreement between both parties.</w:t>
      </w:r>
    </w:p>
    <w:p>
      <w:pPr>
        <w:pStyle w:val="BodyText"/>
      </w:pPr>
      <w:r>
        <w:rPr>
          <w:bCs/>
          <w:b/>
        </w:rPr>
        <w:t xml:space="preserve">For CongoTel Engineering Solutions SARL</w:t>
      </w:r>
      <w:r>
        <w:br/>
      </w:r>
      <w:r>
        <w:t xml:space="preserve">Name: ______________________________</w:t>
      </w:r>
      <w:r>
        <w:br/>
      </w:r>
      <w:r>
        <w:t xml:space="preserve">Title: Chief Telecommunication Engineer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Ref: QTE-2025-KIN-0047 | Telecommunication Engineer Services | DR Congo Kinshasa</w:t>
      </w:r>
    </w:p>
    <w:p>
      <w:pPr>
        <w:pStyle w:val="BodyText"/>
      </w:pPr>
      <w:r>
        <w:t xml:space="preserve">CongoTel Engineering Solutions SARL – Boulevard du 30 Juin, Gombe, Kinshasa, DR Congo</w:t>
      </w:r>
    </w:p>
    <w:p>
      <w:pPr>
        <w:pStyle w:val="BodyText"/>
      </w:pPr>
      <w:r>
        <w:t xml:space="preserve">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DR Congo Kinshasa</dc:title>
  <dc:creator/>
  <dc:language>en</dc:language>
  <cp:keywords/>
  <dcterms:created xsi:type="dcterms:W3CDTF">2026-10-10T03:57:39Z</dcterms:created>
  <dcterms:modified xsi:type="dcterms:W3CDTF">2026-10-10T03:57:39Z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