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Telecommunication Engineering Services — France Paris</w:t>
      </w:r>
    </w:p>
    <w:bookmarkEnd w:id="20"/>
    <w:bookmarkStart w:id="21" w:name="service-provider"/>
    <w:p>
      <w:pPr>
        <w:pStyle w:val="Heading3"/>
      </w:pPr>
      <w:r>
        <w:t xml:space="preserve">Service Provider</w:t>
      </w:r>
    </w:p>
    <w:p>
      <w:pPr>
        <w:pStyle w:val="FirstParagraph"/>
      </w:pPr>
      <w:r>
        <w:rPr>
          <w:bCs/>
          <w:b/>
        </w:rPr>
        <w:t xml:space="preserve">Telecom Solutions Paris SARL</w:t>
      </w:r>
    </w:p>
    <w:p>
      <w:pPr>
        <w:pStyle w:val="BodyText"/>
      </w:pPr>
      <w:r>
        <w:t xml:space="preserve">128 Avenue de la Grande Armée</w:t>
      </w:r>
    </w:p>
    <w:p>
      <w:pPr>
        <w:pStyle w:val="BodyText"/>
      </w:pPr>
      <w:r>
        <w:t xml:space="preserve">75016 Paris, France</w:t>
      </w:r>
    </w:p>
    <w:p>
      <w:pPr>
        <w:pStyle w:val="BodyText"/>
      </w:pPr>
      <w:r>
        <w:t xml:space="preserve">Tel: +33 1 44 00 00 00</w:t>
      </w:r>
    </w:p>
    <w:p>
      <w:pPr>
        <w:pStyle w:val="BodyText"/>
      </w:pPr>
      <w:r>
        <w:t xml:space="preserve">Email: estimates@telecomsolutionsparis.fr</w:t>
      </w:r>
    </w:p>
    <w:p>
      <w:pPr>
        <w:pStyle w:val="BodyText"/>
      </w:pPr>
      <w:r>
        <w:t xml:space="preserve">SIRET: 842 567 891 00032</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p>
    <w:p>
      <w:pPr>
        <w:pStyle w:val="BodyText"/>
      </w:pPr>
      <w:r>
        <w:rPr>
          <w:bCs/>
          <w:b/>
        </w:rPr>
        <w:t xml:space="preserve">Company:</w:t>
      </w:r>
      <w:r>
        <w:t xml:space="preserve"> </w:t>
      </w:r>
      <w:r>
        <w:t xml:space="preserve">[To be completed]</w:t>
      </w:r>
    </w:p>
    <w:p>
      <w:pPr>
        <w:pStyle w:val="BodyText"/>
      </w:pPr>
      <w:r>
        <w:rPr>
          <w:bCs/>
          <w:b/>
        </w:rPr>
        <w:t xml:space="preserve">Address:</w:t>
      </w:r>
      <w:r>
        <w:t xml:space="preserve"> </w:t>
      </w:r>
      <w:r>
        <w:t xml:space="preserve">[To be completed], Paris, France</w:t>
      </w:r>
    </w:p>
    <w:p>
      <w:pPr>
        <w:pStyle w:val="BodyText"/>
      </w:pPr>
      <w:r>
        <w:rPr>
          <w:bCs/>
          <w:b/>
        </w:rPr>
        <w:t xml:space="preserve">Contact Person:</w:t>
      </w:r>
      <w:r>
        <w:t xml:space="preserve"> </w:t>
      </w:r>
      <w:r>
        <w:t xml:space="preserve">[To be completed]</w:t>
      </w:r>
    </w:p>
    <w:p>
      <w:pPr>
        <w:pStyle w:val="BodyText"/>
      </w:pPr>
      <w:r>
        <w:rPr>
          <w:bCs/>
          <w:b/>
        </w:rPr>
        <w:t xml:space="preserve">Email:</w:t>
      </w:r>
      <w:r>
        <w:t xml:space="preserve"> </w:t>
      </w:r>
      <w:r>
        <w:t xml:space="preserve">[To be completed]</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QTE-2025-TE-0487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c>
          <w:tcPr/>
          <w:p>
            <w:pPr>
              <w:pStyle w:val="Compact"/>
              <w:jc w:val="left"/>
            </w:pPr>
            <w:r>
              <w:t xml:space="preserve">Project Location:</w:t>
            </w:r>
          </w:p>
        </w:tc>
        <w:tc>
          <w:tcPr/>
          <w:p>
            <w:pPr>
              <w:pStyle w:val="Compact"/>
              <w:jc w:val="left"/>
            </w:pPr>
            <w:r>
              <w:t xml:space="preserve">France Paris (75001–75020)</w:t>
            </w:r>
          </w:p>
        </w:tc>
      </w:tr>
      <w:tr>
        <w:tc>
          <w:tcPr/>
          <w:p>
            <w:pPr>
              <w:pStyle w:val="Compact"/>
              <w:jc w:val="left"/>
            </w:pPr>
            <w:r>
              <w:t xml:space="preserve">Prepared By:</w:t>
            </w:r>
          </w:p>
        </w:tc>
        <w:tc>
          <w:tcPr/>
          <w:p>
            <w:pPr>
              <w:pStyle w:val="Compact"/>
              <w:jc w:val="left"/>
            </w:pPr>
            <w:r>
              <w:t xml:space="preserve">Senior Telecommunication Engineer</w:t>
            </w:r>
          </w:p>
        </w:tc>
        <w:tc>
          <w:tcPr/>
          <w:p>
            <w:pPr>
              <w:pStyle w:val="Compact"/>
              <w:jc w:val="left"/>
            </w:pPr>
            <w:r>
              <w:t xml:space="preserve">Currency:</w:t>
            </w:r>
          </w:p>
        </w:tc>
        <w:tc>
          <w:tcPr/>
          <w:p>
            <w:pPr>
              <w:pStyle w:val="Compact"/>
              <w:jc w:val="left"/>
            </w:pPr>
            <w:r>
              <w:t xml:space="preserve">Euro (EUR)</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Telecom Solutions Paris SARL to provide a comprehensive and itemized financial projection for the engagement of a certified</w:t>
      </w:r>
      <w:r>
        <w:t xml:space="preserve"> </w:t>
      </w:r>
      <w:r>
        <w:t xml:space="preserve">Telecommunication Engineer</w:t>
      </w:r>
      <w:r>
        <w:t xml:space="preserve"> </w:t>
      </w:r>
      <w:r>
        <w:t xml:space="preserve">to deliver specialized network infrastructure, installation, and maintenance services within the metropolitan area of</w:t>
      </w:r>
      <w:r>
        <w:t xml:space="preserve"> </w:t>
      </w:r>
      <w:r>
        <w:t xml:space="preserve">France Paris</w:t>
      </w:r>
      <w:r>
        <w:t xml:space="preserve">. This estimate covers all professional labor, technical assessments, equipment integration, and post-deployment support required to ensure full compliance with French telecommunications regulatory standards (ARCEP) and European Union directives applicable to the Paris region.</w:t>
      </w:r>
    </w:p>
    <w:bookmarkEnd w:id="23"/>
    <w:bookmarkStart w:id="24" w:name="X95067ef301e04c13d50963faee2dec0659d7053"/>
    <w:p>
      <w:pPr>
        <w:pStyle w:val="Heading2"/>
      </w:pPr>
      <w:r>
        <w:t xml:space="preserve">2. Scope of Work — Telecommunication Engineer Services</w:t>
      </w:r>
    </w:p>
    <w:p>
      <w:pPr>
        <w:pStyle w:val="FirstParagraph"/>
      </w:pPr>
      <w:r>
        <w:t xml:space="preserve">The</w:t>
      </w:r>
      <w:r>
        <w:t xml:space="preserve"> </w:t>
      </w:r>
      <w:r>
        <w:t xml:space="preserve">Telecommunication Engineer</w:t>
      </w:r>
      <w:r>
        <w:t xml:space="preserve"> </w:t>
      </w:r>
      <w:r>
        <w:t xml:space="preserve">assigned to this project will operate exclusively within the boundaries of</w:t>
      </w:r>
      <w:r>
        <w:t xml:space="preserve"> </w:t>
      </w:r>
      <w:r>
        <w:t xml:space="preserve">France Paris</w:t>
      </w:r>
      <w:r>
        <w:t xml:space="preserve"> </w:t>
      </w:r>
      <w:r>
        <w:t xml:space="preserve">and its immediate suburban extensions. The scope encompasses the following deliverables:</w:t>
      </w:r>
    </w:p>
    <w:p>
      <w:pPr>
        <w:numPr>
          <w:ilvl w:val="0"/>
          <w:numId w:val="1001"/>
        </w:numPr>
        <w:pStyle w:val="Compact"/>
      </w:pPr>
      <w:r>
        <w:rPr>
          <w:bCs/>
          <w:b/>
        </w:rPr>
        <w:t xml:space="preserve">Site Survey &amp; Feasibility Study:</w:t>
      </w:r>
      <w:r>
        <w:t xml:space="preserve"> </w:t>
      </w:r>
      <w:r>
        <w:t xml:space="preserve">A full on-site assessment of the client’s premises located in France Paris to evaluate existing cabling infrastructure, signal propagation conditions, and compatibility with planned upgrades. The Telecommunication Engineer will produce a detailed technical report within five (5) business days of the site visit.</w:t>
      </w:r>
    </w:p>
    <w:p>
      <w:pPr>
        <w:numPr>
          <w:ilvl w:val="0"/>
          <w:numId w:val="1001"/>
        </w:numPr>
        <w:pStyle w:val="Compact"/>
      </w:pPr>
      <w:r>
        <w:rPr>
          <w:bCs/>
          <w:b/>
        </w:rPr>
        <w:t xml:space="preserve">Network Design &amp; Architecture:</w:t>
      </w:r>
      <w:r>
        <w:t xml:space="preserve"> </w:t>
      </w:r>
      <w:r>
        <w:t xml:space="preserve">Development of a comprehensive telecommunications network design, including fiber-optic backbone layout, structured copper cabling (Cat6A/Cat7), wireless access point placement, and VoIP telephony integration, tailored to the specific spatial constraints of the France Paris property.</w:t>
      </w:r>
    </w:p>
    <w:p>
      <w:pPr>
        <w:numPr>
          <w:ilvl w:val="0"/>
          <w:numId w:val="1001"/>
        </w:numPr>
        <w:pStyle w:val="Compact"/>
      </w:pPr>
      <w:r>
        <w:rPr>
          <w:bCs/>
          <w:b/>
        </w:rPr>
        <w:t xml:space="preserve">Installation &amp; Commissioning:</w:t>
      </w:r>
      <w:r>
        <w:t xml:space="preserve"> </w:t>
      </w:r>
      <w:r>
        <w:t xml:space="preserve">Physical installation of all telecommunications hardware, including patch panels, switches, routers, fiber splicing, and antenna systems. All work will be performed by the qualified Telecommunication Engineer and a supporting two-person technical team.</w:t>
      </w:r>
    </w:p>
    <w:p>
      <w:pPr>
        <w:numPr>
          <w:ilvl w:val="0"/>
          <w:numId w:val="1001"/>
        </w:numPr>
        <w:pStyle w:val="Compact"/>
      </w:pPr>
      <w:r>
        <w:rPr>
          <w:bCs/>
          <w:b/>
        </w:rPr>
        <w:t xml:space="preserve">Testing &amp; Certification:</w:t>
      </w:r>
      <w:r>
        <w:t xml:space="preserve"> </w:t>
      </w:r>
      <w:r>
        <w:t xml:space="preserve">Full performance testing of all installed systems, including OTDR fiber testing, cable certification to TIA/EIA-568 standards, and wireless signal coverage mapping across all floors of the France Paris facility.</w:t>
      </w:r>
    </w:p>
    <w:p>
      <w:pPr>
        <w:numPr>
          <w:ilvl w:val="0"/>
          <w:numId w:val="1001"/>
        </w:numPr>
        <w:pStyle w:val="Compact"/>
      </w:pPr>
      <w:r>
        <w:rPr>
          <w:bCs/>
          <w:b/>
        </w:rPr>
        <w:t xml:space="preserve">Regulatory Compliance &amp; Documentation:</w:t>
      </w:r>
      <w:r>
        <w:t xml:space="preserve"> </w:t>
      </w:r>
      <w:r>
        <w:t xml:space="preserve">Preparation of all documentation required by French authorities, including ARCEP filings, electrical safety certifications (NF C 15-100), and building permit compliance records specific to France Paris municipal regulations.</w:t>
      </w:r>
    </w:p>
    <w:p>
      <w:pPr>
        <w:numPr>
          <w:ilvl w:val="0"/>
          <w:numId w:val="1001"/>
        </w:numPr>
        <w:pStyle w:val="Compact"/>
      </w:pPr>
      <w:r>
        <w:rPr>
          <w:bCs/>
          <w:b/>
        </w:rPr>
        <w:t xml:space="preserve">Post-Deployment Support (90 days):</w:t>
      </w:r>
      <w:r>
        <w:t xml:space="preserve"> </w:t>
      </w:r>
      <w:r>
        <w:t xml:space="preserve">A ninety-day warranty and support period during which the Telecommunication Engineer will remain available for troubleshooting, minor adjustments, and performance optimization at the France Paris site.</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Telecommunication Engineer — Site Survey &amp; Feasibility (France Paris)</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02</w:t>
            </w:r>
          </w:p>
        </w:tc>
        <w:tc>
          <w:tcPr/>
          <w:p>
            <w:pPr>
              <w:pStyle w:val="Compact"/>
              <w:jc w:val="left"/>
            </w:pPr>
            <w:r>
              <w:t xml:space="preserve">Telecommunication Engineer — Network Design &amp; Technical Documentation</w:t>
            </w:r>
          </w:p>
        </w:tc>
        <w:tc>
          <w:tcPr/>
          <w:p>
            <w:pPr>
              <w:pStyle w:val="Compact"/>
              <w:jc w:val="left"/>
            </w:pPr>
            <w:r>
              <w:t xml:space="preserve">5 days</w:t>
            </w:r>
          </w:p>
        </w:tc>
        <w:tc>
          <w:tcPr/>
          <w:p>
            <w:pPr>
              <w:pStyle w:val="Compact"/>
              <w:jc w:val="left"/>
            </w:pPr>
            <w:r>
              <w:t xml:space="preserve">1,100.00</w:t>
            </w:r>
          </w:p>
        </w:tc>
        <w:tc>
          <w:tcPr/>
          <w:p>
            <w:pPr>
              <w:pStyle w:val="Compact"/>
              <w:jc w:val="left"/>
            </w:pPr>
            <w:r>
              <w:t xml:space="preserve">5,500.00</w:t>
            </w:r>
          </w:p>
        </w:tc>
      </w:tr>
      <w:tr>
        <w:tc>
          <w:tcPr/>
          <w:p>
            <w:pPr>
              <w:pStyle w:val="Compact"/>
              <w:jc w:val="left"/>
            </w:pPr>
            <w:r>
              <w:t xml:space="preserve">03</w:t>
            </w:r>
          </w:p>
        </w:tc>
        <w:tc>
          <w:tcPr/>
          <w:p>
            <w:pPr>
              <w:pStyle w:val="Compact"/>
              <w:jc w:val="left"/>
            </w:pPr>
            <w:r>
              <w:t xml:space="preserve">Telecommunication Engineer — Installation &amp; Commissioning (France Paris site)</w:t>
            </w:r>
          </w:p>
        </w:tc>
        <w:tc>
          <w:tcPr/>
          <w:p>
            <w:pPr>
              <w:pStyle w:val="Compact"/>
              <w:jc w:val="left"/>
            </w:pPr>
            <w:r>
              <w:t xml:space="preserve">12 days</w:t>
            </w:r>
          </w:p>
        </w:tc>
        <w:tc>
          <w:tcPr/>
          <w:p>
            <w:pPr>
              <w:pStyle w:val="Compact"/>
              <w:jc w:val="left"/>
            </w:pPr>
            <w:r>
              <w:t xml:space="preserve">1,350.00</w:t>
            </w:r>
          </w:p>
        </w:tc>
        <w:tc>
          <w:tcPr/>
          <w:p>
            <w:pPr>
              <w:pStyle w:val="Compact"/>
              <w:jc w:val="left"/>
            </w:pPr>
            <w:r>
              <w:t xml:space="preserve">16,200.00</w:t>
            </w:r>
          </w:p>
        </w:tc>
      </w:tr>
      <w:tr>
        <w:tc>
          <w:tcPr/>
          <w:p>
            <w:pPr>
              <w:pStyle w:val="Compact"/>
              <w:jc w:val="left"/>
            </w:pPr>
            <w:r>
              <w:t xml:space="preserve">04</w:t>
            </w:r>
          </w:p>
        </w:tc>
        <w:tc>
          <w:tcPr/>
          <w:p>
            <w:pPr>
              <w:pStyle w:val="Compact"/>
              <w:jc w:val="left"/>
            </w:pPr>
            <w:r>
              <w:t xml:space="preserve">Supporting Technical Team (2 technicians) — Installation Phase</w:t>
            </w:r>
          </w:p>
        </w:tc>
        <w:tc>
          <w:tcPr/>
          <w:p>
            <w:pPr>
              <w:pStyle w:val="Compact"/>
              <w:jc w:val="left"/>
            </w:pPr>
            <w:r>
              <w:t xml:space="preserve">12 days</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05</w:t>
            </w:r>
          </w:p>
        </w:tc>
        <w:tc>
          <w:tcPr/>
          <w:p>
            <w:pPr>
              <w:pStyle w:val="Compact"/>
              <w:jc w:val="left"/>
            </w:pPr>
            <w:r>
              <w:t xml:space="preserve">Testing, Certification &amp; Performance Validation</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Regulatory Compliance Filing &amp; ARCEP Documentation (France Paris)</w:t>
            </w:r>
          </w:p>
        </w:tc>
        <w:tc>
          <w:tcPr/>
          <w:p>
            <w:pPr>
              <w:pStyle w:val="Compact"/>
              <w:jc w:val="left"/>
            </w:pPr>
            <w:r>
              <w:t xml:space="preserve">1 lot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Post-Deployment Support &amp; Warranty (90 days, France Paris)</w:t>
            </w:r>
          </w:p>
        </w:tc>
        <w:tc>
          <w:tcPr/>
          <w:p>
            <w:pPr>
              <w:pStyle w:val="Compact"/>
              <w:jc w:val="left"/>
            </w:pPr>
            <w:r>
              <w:t xml:space="preserve">90 days</w:t>
            </w:r>
          </w:p>
        </w:tc>
        <w:tc>
          <w:tcPr/>
          <w:p>
            <w:pPr>
              <w:pStyle w:val="Compact"/>
              <w:jc w:val="left"/>
            </w:pPr>
            <w:r>
              <w:t xml:space="preserve">45.00/day</w:t>
            </w:r>
          </w:p>
        </w:tc>
        <w:tc>
          <w:tcPr/>
          <w:p>
            <w:pPr>
              <w:pStyle w:val="Compact"/>
              <w:jc w:val="left"/>
            </w:pPr>
            <w:r>
              <w:t xml:space="preserve">4,050.00</w:t>
            </w:r>
          </w:p>
        </w:tc>
      </w:tr>
      <w:tr>
        <w:tc>
          <w:tcPr/>
          <w:p>
            <w:pPr>
              <w:pStyle w:val="Compact"/>
              <w:jc w:val="left"/>
            </w:pPr>
            <w:r>
              <w:t xml:space="preserve">08</w:t>
            </w:r>
          </w:p>
        </w:tc>
        <w:tc>
          <w:tcPr/>
          <w:p>
            <w:pPr>
              <w:pStyle w:val="Compact"/>
              <w:jc w:val="left"/>
            </w:pPr>
            <w:r>
              <w:t xml:space="preserve">Travel, Logistics &amp; Local Transport within France Paris</w:t>
            </w:r>
          </w:p>
        </w:tc>
        <w:tc>
          <w:tcPr/>
          <w:p>
            <w:pPr>
              <w:pStyle w:val="Compact"/>
              <w:jc w:val="left"/>
            </w:pPr>
            <w:r>
              <w:t xml:space="preserve">1 lot</w:t>
            </w:r>
          </w:p>
        </w:tc>
        <w:tc>
          <w:tcPr/>
          <w:p>
            <w:pPr>
              <w:pStyle w:val="Compact"/>
              <w:jc w:val="left"/>
            </w:pPr>
            <w:r>
              <w:t xml:space="preserve">600.00</w:t>
            </w:r>
          </w:p>
        </w:tc>
        <w:tc>
          <w:tcPr/>
          <w:p>
            <w:pPr>
              <w:pStyle w:val="Compact"/>
              <w:jc w:val="left"/>
            </w:pPr>
            <w:r>
              <w:t xml:space="preserve">600.00</w:t>
            </w:r>
          </w:p>
        </w:tc>
      </w:tr>
      <w:tr>
        <w:tc>
          <w:tcPr>
            <w:gridSpan w:val="4"/>
          </w:tcPr>
          <w:p>
            <w:pPr>
              <w:pStyle w:val="Compact"/>
              <w:jc w:val="left"/>
            </w:pPr>
            <w:r>
              <w:t xml:space="preserve">Subtotal (before VAT)</w:t>
            </w:r>
          </w:p>
        </w:tc>
        <w:tc>
          <w:tcPr/>
          <w:p>
            <w:pPr>
              <w:pStyle w:val="Compact"/>
              <w:jc w:val="left"/>
            </w:pPr>
            <w:r>
              <w:t xml:space="preserve">44,350.00</w:t>
            </w:r>
          </w:p>
        </w:tc>
      </w:tr>
      <w:tr>
        <w:tc>
          <w:tcPr>
            <w:gridSpan w:val="4"/>
          </w:tcPr>
          <w:p>
            <w:pPr>
              <w:pStyle w:val="Compact"/>
              <w:jc w:val="left"/>
            </w:pPr>
            <w:r>
              <w:t xml:space="preserve">VAT (TVA) — 20% (France)</w:t>
            </w:r>
          </w:p>
        </w:tc>
        <w:tc>
          <w:tcPr/>
          <w:p>
            <w:pPr>
              <w:pStyle w:val="Compact"/>
              <w:jc w:val="left"/>
            </w:pPr>
            <w:r>
              <w:t xml:space="preserve">8,870.00</w:t>
            </w:r>
          </w:p>
        </w:tc>
      </w:tr>
      <w:tr>
        <w:tc>
          <w:tcPr>
            <w:gridSpan w:val="4"/>
          </w:tcPr>
          <w:p>
            <w:pPr>
              <w:pStyle w:val="Compact"/>
              <w:jc w:val="left"/>
            </w:pPr>
            <w:r>
              <w:rPr>
                <w:bCs/>
                <w:b/>
              </w:rPr>
              <w:t xml:space="preserve">GRAND TOTAL (EUR)</w:t>
            </w:r>
          </w:p>
        </w:tc>
        <w:tc>
          <w:tcPr/>
          <w:p>
            <w:pPr>
              <w:pStyle w:val="Compact"/>
              <w:jc w:val="left"/>
            </w:pPr>
            <w:r>
              <w:rPr>
                <w:bCs/>
                <w:b/>
              </w:rPr>
              <w:t xml:space="preserve">53,220.00</w:t>
            </w:r>
          </w:p>
        </w:tc>
      </w:tr>
    </w:tbl>
    <w:bookmarkEnd w:id="25"/>
    <w:bookmarkStart w:id="26" w:name="terms-and-conditions"/>
    <w:p>
      <w:pPr>
        <w:pStyle w:val="Heading2"/>
      </w:pPr>
      <w:r>
        <w:t xml:space="preserve">4. Terms and Conditions</w:t>
      </w:r>
    </w:p>
    <w:p>
      <w:pPr>
        <w:pStyle w:val="FirstParagraph"/>
      </w:pPr>
      <w:r>
        <w:rPr>
          <w:bCs/>
          <w:b/>
        </w:rPr>
        <w:t xml:space="preserve">4.1 Validity:</w:t>
      </w:r>
      <w:r>
        <w:t xml:space="preserve"> </w:t>
      </w:r>
      <w:r>
        <w:t xml:space="preserve">This Quotation Estimate is valid for a period of ninety (90) calendar days from the date of issue. After this period, all rates and conditions are subject to revision by Telecom Solutions Paris SARL.</w:t>
      </w:r>
    </w:p>
    <w:p>
      <w:pPr>
        <w:pStyle w:val="BodyText"/>
      </w:pPr>
      <w:r>
        <w:rPr>
          <w:bCs/>
          <w:b/>
        </w:rPr>
        <w:t xml:space="preserve">4.2 Payment Schedule:</w:t>
      </w:r>
      <w:r>
        <w:t xml:space="preserve"> </w:t>
      </w:r>
      <w:r>
        <w:t xml:space="preserve">A deposit of 30% of the total amount is due upon acceptance of this Quotation Estimate. A further 40% is payable upon completion of the installation phase. The remaining 30% is due upon final sign-off and delivery of all certification documents for the France Paris site.</w:t>
      </w:r>
    </w:p>
    <w:p>
      <w:pPr>
        <w:pStyle w:val="BodyText"/>
      </w:pPr>
      <w:r>
        <w:rPr>
          <w:bCs/>
          <w:b/>
        </w:rPr>
        <w:t xml:space="preserve">4.3 Payment Method:</w:t>
      </w:r>
      <w:r>
        <w:t xml:space="preserve"> </w:t>
      </w:r>
      <w:r>
        <w:t xml:space="preserve">All payments shall be made via bank transfer (virement bancaire) to the account of Telecom Solutions Paris SARL. Invoices will be issued in accordance with French fiscal regulations (Facture conforme à la réglementation française).</w:t>
      </w:r>
    </w:p>
    <w:p>
      <w:pPr>
        <w:pStyle w:val="BodyText"/>
      </w:pPr>
      <w:r>
        <w:rPr>
          <w:bCs/>
          <w:b/>
        </w:rPr>
        <w:t xml:space="preserve">4.4 Cancellation:</w:t>
      </w:r>
      <w:r>
        <w:t xml:space="preserve"> </w:t>
      </w:r>
      <w:r>
        <w:t xml:space="preserve">Should the client cancel the engagement after the Quotation Estimate has been accepted, a cancellation fee of 25% of the total estimated value shall apply. Cancellations during the active installation phase will incur a fee of 50% of the remaining contract value.</w:t>
      </w:r>
    </w:p>
    <w:p>
      <w:pPr>
        <w:pStyle w:val="BodyText"/>
      </w:pPr>
      <w:r>
        <w:rPr>
          <w:bCs/>
          <w:b/>
        </w:rPr>
        <w:t xml:space="preserve">4.5 Liability &amp; Insurance:</w:t>
      </w:r>
      <w:r>
        <w:t xml:space="preserve"> </w:t>
      </w:r>
      <w:r>
        <w:t xml:space="preserve">The Telecommunication Engineer and all supporting personnel are covered under professional liability insurance (RC Pro) with a minimum coverage of €5,000,000. Telecom Solutions Paris SARL assumes responsibility for all work performed within the France Paris project site in accordance with the signed service agreement.</w:t>
      </w:r>
    </w:p>
    <w:p>
      <w:pPr>
        <w:pStyle w:val="BodyText"/>
      </w:pPr>
      <w:r>
        <w:rPr>
          <w:bCs/>
          <w:b/>
        </w:rPr>
        <w:t xml:space="preserve">4.6 Intellectual Property:</w:t>
      </w:r>
      <w:r>
        <w:t xml:space="preserve"> </w:t>
      </w:r>
      <w:r>
        <w:t xml:space="preserve">All network designs, technical drawings, and documentation produced by the Telecommunication Engineer specifically for this France Paris project shall become the property of the client upon full payment.</w:t>
      </w:r>
    </w:p>
    <w:p>
      <w:pPr>
        <w:pStyle w:val="BodyText"/>
      </w:pPr>
      <w:r>
        <w:rPr>
          <w:bCs/>
          <w:b/>
        </w:rPr>
        <w:t xml:space="preserve">4.7 Governing Law:</w:t>
      </w:r>
      <w:r>
        <w:t xml:space="preserve"> </w:t>
      </w:r>
      <w:r>
        <w:t xml:space="preserve">This Quotation Estimate and any resulting contract shall be governed by the laws of the French Republic. Any disputes shall be submitted to the competent courts of Paris, France.</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 Quotation Estimate and authorizes Telecom Solutions Paris SARL to proceed with the engagement of the Telecommunication Engineer for the services described herein at the France Paris project location.</w:t>
      </w:r>
    </w:p>
    <w:p>
      <w:pPr>
        <w:pStyle w:val="BodyText"/>
      </w:pPr>
      <w:r>
        <w:rPr>
          <w:bCs/>
          <w:b/>
        </w:rPr>
        <w:t xml:space="preserve">For Telecom Solutions Paris SARL</w:t>
      </w:r>
    </w:p>
    <w:p>
      <w:pPr>
        <w:pStyle w:val="BodyText"/>
      </w:pPr>
      <w:r>
        <w:t xml:space="preserve">Name: ___________________________</w:t>
      </w:r>
    </w:p>
    <w:p>
      <w:pPr>
        <w:pStyle w:val="BodyText"/>
      </w:pPr>
      <w:r>
        <w:t xml:space="preserve">Title: Senior Telecommunication Engineer</w:t>
      </w:r>
    </w:p>
    <w:p>
      <w:pPr>
        <w:pStyle w:val="BodyText"/>
      </w:pPr>
      <w:r>
        <w:t xml:space="preserve">Signature &amp; Date</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&amp; Date</w:t>
      </w:r>
    </w:p>
    <w:p>
      <w:pPr>
        <w:pStyle w:val="BodyText"/>
      </w:pPr>
      <w:r>
        <w:t xml:space="preserve">Quotation Estimate No. QTE-2025-TE-0487 — Telecom Solutions Paris SARL — 128 Avenue de la Grande Armée, 75016 Paris, France</w:t>
      </w:r>
    </w:p>
    <w:p>
      <w:pPr>
        <w:pStyle w:val="BodyText"/>
      </w:pPr>
      <w:r>
        <w:t xml:space="preserve">This document is a Quotation Estimate and does not constitute a binding contract until countersigned by both parties. All services are to be delivered in France Paris under French regulatory jurisdiction.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France Paris</dc:title>
  <dc:creator/>
  <dc:language>en</dc:language>
  <cp:keywords/>
  <dcterms:created xsi:type="dcterms:W3CDTF">2026-10-10T02:31:07Z</dcterms:created>
  <dcterms:modified xsi:type="dcterms:W3CDTF">2026-10-10T02:31:07Z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