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rPr>
          <w:bCs/>
          <w:b/>
        </w:rPr>
        <w:t xml:space="preserve">Apex Telecommunications Solutions Pvt. Ltd.</w:t>
      </w:r>
    </w:p>
    <w:p>
      <w:pPr>
        <w:pStyle w:val="BodyText"/>
      </w:pPr>
      <w:r>
        <w:t xml:space="preserve">Plot No. 42, Sector 62, Noida, Uttar Pradesh – 201301, India</w:t>
      </w:r>
    </w:p>
    <w:p>
      <w:pPr>
        <w:pStyle w:val="BodyText"/>
      </w:pPr>
      <w:r>
        <w:t xml:space="preserve">Phone: +91-11-4567-8900 | Email: estimates@apextelecom.in</w:t>
      </w:r>
    </w:p>
    <w:p>
      <w:pPr>
        <w:pStyle w:val="BodyText"/>
      </w:pPr>
      <w:r>
        <w:t xml:space="preserve">CIN: U64200DL2015PTC284561 | GSTIN: 07AABCA1234F1Z5</w:t>
      </w:r>
    </w:p>
    <w:bookmarkEnd w:id="20"/>
    <w:p>
      <w:pPr>
        <w:pStyle w:val="BodyText"/>
      </w:pPr>
      <w:r>
        <w:rPr>
          <w:bCs/>
          <w:b/>
        </w:rPr>
        <w:t xml:space="preserve">Quotation Estimate No.:</w:t>
      </w:r>
      <w:r>
        <w:t xml:space="preserve"> </w:t>
      </w:r>
      <w:r>
        <w:t xml:space="preserve">QTE/2025/NLD/0472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M/s. Bharat Infrastructure Projects Ltd.</w:t>
      </w:r>
      <w:r>
        <w:br/>
      </w:r>
      <w:r>
        <w:t xml:space="preserve">18, Connaught Place, New Delhi – 110001</w:t>
      </w:r>
      <w:r>
        <w:br/>
      </w:r>
      <w:r>
        <w:rPr>
          <w:bCs/>
          <w:b/>
        </w:rPr>
        <w:t xml:space="preserve">Project Location:</w:t>
      </w:r>
      <w:r>
        <w:t xml:space="preserve"> </w:t>
      </w:r>
      <w:r>
        <w:t xml:space="preserve">India New Delhi</w:t>
      </w:r>
    </w:p>
    <w:bookmarkStart w:id="21" w:name="subject-and-scope-of-work"/>
    <w:p>
      <w:pPr>
        <w:pStyle w:val="Heading2"/>
      </w:pPr>
      <w:r>
        <w:t xml:space="preserve">1. Subject and Scope of Work</w:t>
      </w:r>
    </w:p>
    <w:p>
      <w:pPr>
        <w:pStyle w:val="FirstParagraph"/>
      </w:pPr>
      <w:r>
        <w:t xml:space="preserve">This</w:t>
      </w:r>
      <w:r>
        <w:t xml:space="preserve"> </w:t>
      </w:r>
      <w:r>
        <w:t xml:space="preserve">Quotation Estimate</w:t>
      </w:r>
      <w:r>
        <w:t xml:space="preserve"> </w:t>
      </w:r>
      <w:r>
        <w:t xml:space="preserve">is issued by Apex Telecommunications Solutions Pvt. Ltd. in response to the formal request for proposal received from M/s. Bharat Infrastructure Projects Ltd. The scope of this engagement pertains to the deployment, configuration, and ongoing maintenance of a</w:t>
      </w:r>
      <w:r>
        <w:t xml:space="preserve"> </w:t>
      </w:r>
      <w:r>
        <w:t xml:space="preserve">Telecommunication Engineer</w:t>
      </w:r>
      <w:r>
        <w:t xml:space="preserve"> </w:t>
      </w:r>
      <w:r>
        <w:t xml:space="preserve">to oversee the design, installation, and optimization of enterprise-grade telecommunication infrastructure across multiple office sites located in</w:t>
      </w:r>
      <w:r>
        <w:t xml:space="preserve"> </w:t>
      </w:r>
      <w:r>
        <w:t xml:space="preserve">India New Delhi</w:t>
      </w:r>
      <w:r>
        <w:t xml:space="preserve">.</w:t>
      </w:r>
    </w:p>
    <w:p>
      <w:pPr>
        <w:pStyle w:val="BodyText"/>
      </w:pPr>
      <w:r>
        <w:t xml:space="preserve">The</w:t>
      </w:r>
      <w:r>
        <w:t xml:space="preserve"> </w:t>
      </w:r>
      <w:r>
        <w:t xml:space="preserve">Telecommunication Engineer</w:t>
      </w:r>
      <w:r>
        <w:t xml:space="preserve"> </w:t>
      </w:r>
      <w:r>
        <w:t xml:space="preserve">assigned to this project will be responsible for the end-to-end management of voice over IP (VoIP) systems, structured cabling (Cat6/Cat6a), fiber optic backbone networks, microwave link installations, and integration with existing legacy PBX systems. All work will be executed in strict compliance with the guidelines set forth by the Telecom Regulatory Authority of India (TRAI) and the local municipal authorities of the National Capital Territory of Delhi.</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Telecommunication Engineer – Monthly Professional Retainer (Site Supervision, Design &amp; Commissioning in India New Delhi)</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Structured Cabling Installation (Cat6a UTP) – Per Point</w:t>
            </w:r>
          </w:p>
        </w:tc>
        <w:tc>
          <w:tcPr/>
          <w:p>
            <w:pPr>
              <w:pStyle w:val="Compact"/>
              <w:jc w:val="left"/>
            </w:pPr>
            <w:r>
              <w:t xml:space="preserve">450</w:t>
            </w:r>
          </w:p>
        </w:tc>
        <w:tc>
          <w:tcPr/>
          <w:p>
            <w:pPr>
              <w:pStyle w:val="Compact"/>
              <w:jc w:val="left"/>
            </w:pPr>
            <w:r>
              <w:t xml:space="preserve">Points</w:t>
            </w:r>
          </w:p>
        </w:tc>
        <w:tc>
          <w:tcPr/>
          <w:p>
            <w:pPr>
              <w:pStyle w:val="Compact"/>
              <w:jc w:val="left"/>
            </w:pPr>
            <w:r>
              <w:t xml:space="preserve">2,800</w:t>
            </w:r>
          </w:p>
        </w:tc>
        <w:tc>
          <w:tcPr/>
          <w:p>
            <w:pPr>
              <w:pStyle w:val="Compact"/>
              <w:jc w:val="left"/>
            </w:pPr>
            <w:r>
              <w:t xml:space="preserve">12,60,000</w:t>
            </w:r>
          </w:p>
        </w:tc>
      </w:tr>
      <w:tr>
        <w:tc>
          <w:tcPr/>
          <w:p>
            <w:pPr>
              <w:pStyle w:val="Compact"/>
              <w:jc w:val="left"/>
            </w:pPr>
            <w:r>
              <w:t xml:space="preserve">3</w:t>
            </w:r>
          </w:p>
        </w:tc>
        <w:tc>
          <w:tcPr/>
          <w:p>
            <w:pPr>
              <w:pStyle w:val="Compact"/>
              <w:jc w:val="left"/>
            </w:pPr>
            <w:r>
              <w:t xml:space="preserve">Fiber Optic Backbone Deployment (Single-mode, 12-core) – Per Meter</w:t>
            </w:r>
          </w:p>
        </w:tc>
        <w:tc>
          <w:tcPr/>
          <w:p>
            <w:pPr>
              <w:pStyle w:val="Compact"/>
              <w:jc w:val="left"/>
            </w:pPr>
            <w:r>
              <w:t xml:space="preserve">2,200</w:t>
            </w:r>
          </w:p>
        </w:tc>
        <w:tc>
          <w:tcPr/>
          <w:p>
            <w:pPr>
              <w:pStyle w:val="Compact"/>
              <w:jc w:val="left"/>
            </w:pPr>
            <w:r>
              <w:t xml:space="preserve">Meters</w:t>
            </w:r>
          </w:p>
        </w:tc>
        <w:tc>
          <w:tcPr/>
          <w:p>
            <w:pPr>
              <w:pStyle w:val="Compact"/>
              <w:jc w:val="left"/>
            </w:pPr>
            <w:r>
              <w:t xml:space="preserve">1,450</w:t>
            </w:r>
          </w:p>
        </w:tc>
        <w:tc>
          <w:tcPr/>
          <w:p>
            <w:pPr>
              <w:pStyle w:val="Compact"/>
              <w:jc w:val="left"/>
            </w:pPr>
            <w:r>
              <w:t xml:space="preserve">31,90,000</w:t>
            </w:r>
          </w:p>
        </w:tc>
      </w:tr>
      <w:tr>
        <w:tc>
          <w:tcPr/>
          <w:p>
            <w:pPr>
              <w:pStyle w:val="Compact"/>
              <w:jc w:val="left"/>
            </w:pPr>
            <w:r>
              <w:t xml:space="preserve">4</w:t>
            </w:r>
          </w:p>
        </w:tc>
        <w:tc>
          <w:tcPr/>
          <w:p>
            <w:pPr>
              <w:pStyle w:val="Compact"/>
              <w:jc w:val="left"/>
            </w:pPr>
            <w:r>
              <w:t xml:space="preserve">VoIP PBX System Configuration &amp; Integration (250 Extensions)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Outdoor Microwave Link Installation (5.8 GHz, 24 km range) – India New Delhi Corridor</w:t>
            </w:r>
          </w:p>
        </w:tc>
        <w:tc>
          <w:tcPr/>
          <w:p>
            <w:pPr>
              <w:pStyle w:val="Compact"/>
              <w:jc w:val="left"/>
            </w:pPr>
            <w:r>
              <w:t xml:space="preserve">2</w:t>
            </w:r>
          </w:p>
        </w:tc>
        <w:tc>
          <w:tcPr/>
          <w:p>
            <w:pPr>
              <w:pStyle w:val="Compact"/>
              <w:jc w:val="left"/>
            </w:pPr>
            <w:r>
              <w:t xml:space="preserve">Links</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6</w:t>
            </w:r>
          </w:p>
        </w:tc>
        <w:tc>
          <w:tcPr/>
          <w:p>
            <w:pPr>
              <w:pStyle w:val="Compact"/>
              <w:jc w:val="left"/>
            </w:pPr>
            <w:r>
              <w:t xml:space="preserve">Network Rack Assembly, Patch Panels &amp; Cable Management (42U Racks)</w:t>
            </w:r>
          </w:p>
        </w:tc>
        <w:tc>
          <w:tcPr/>
          <w:p>
            <w:pPr>
              <w:pStyle w:val="Compact"/>
              <w:jc w:val="left"/>
            </w:pPr>
            <w:r>
              <w:t xml:space="preserve">4</w:t>
            </w:r>
          </w:p>
        </w:tc>
        <w:tc>
          <w:tcPr/>
          <w:p>
            <w:pPr>
              <w:pStyle w:val="Compact"/>
              <w:jc w:val="left"/>
            </w:pPr>
            <w:r>
              <w:t xml:space="preserve">Racks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7</w:t>
            </w:r>
          </w:p>
        </w:tc>
        <w:tc>
          <w:tcPr/>
          <w:p>
            <w:pPr>
              <w:pStyle w:val="Compact"/>
              <w:jc w:val="left"/>
            </w:pPr>
            <w:r>
              <w:t xml:space="preserve">TRAI Compliance Documentation &amp; Right-of-Way Permits (India New Delhi Municipal Zone)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Post-Installation Testing, Certification &amp; 90-Day Warranty Support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right"/>
            </w:pPr>
            <w:r>
              <w:t xml:space="preserve">Subtotal (INR)</w:t>
            </w:r>
          </w:p>
        </w:tc>
        <w:tc>
          <w:tcPr/>
          <w:p>
            <w:pPr>
              <w:pStyle w:val="Compact"/>
              <w:jc w:val="left"/>
            </w:pPr>
            <w:r>
              <w:t xml:space="preserve">79,00,000</w:t>
            </w:r>
          </w:p>
        </w:tc>
      </w:tr>
      <w:tr>
        <w:tc>
          <w:tcPr>
            <w:gridSpan w:val="5"/>
          </w:tcPr>
          <w:p>
            <w:pPr>
              <w:pStyle w:val="Compact"/>
              <w:jc w:val="right"/>
            </w:pPr>
            <w:r>
              <w:t xml:space="preserve">GST @ 18% (INR)</w:t>
            </w:r>
          </w:p>
        </w:tc>
        <w:tc>
          <w:tcPr/>
          <w:p>
            <w:pPr>
              <w:pStyle w:val="Compact"/>
              <w:jc w:val="left"/>
            </w:pPr>
            <w:r>
              <w:t xml:space="preserve">14,22,000</w:t>
            </w:r>
          </w:p>
        </w:tc>
      </w:tr>
      <w:tr>
        <w:tc>
          <w:tcPr>
            <w:gridSpan w:val="5"/>
          </w:tcPr>
          <w:p>
            <w:pPr>
              <w:pStyle w:val="Compact"/>
              <w:jc w:val="right"/>
            </w:pPr>
            <w:r>
              <w:rPr>
                <w:bCs/>
                <w:b/>
              </w:rPr>
              <w:t xml:space="preserve">Grand Total (INR)</w:t>
            </w:r>
          </w:p>
        </w:tc>
        <w:tc>
          <w:tcPr/>
          <w:p>
            <w:pPr>
              <w:pStyle w:val="Compact"/>
              <w:jc w:val="left"/>
            </w:pPr>
            <w:r>
              <w:rPr>
                <w:bCs/>
                <w:b/>
              </w:rPr>
              <w:t xml:space="preserve">93,22,000</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pricing may be revised to reflect changes in material costs, labor rates, or regulatory requirements applicable in</w:t>
      </w:r>
      <w:r>
        <w:t xml:space="preserve"> </w:t>
      </w:r>
      <w:r>
        <w:t xml:space="preserve">India New Delhi</w:t>
      </w:r>
      <w:r>
        <w:t xml:space="preserve">.</w:t>
      </w:r>
    </w:p>
    <w:p>
      <w:pPr>
        <w:pStyle w:val="BodyText"/>
      </w:pPr>
      <w:r>
        <w:rPr>
          <w:bCs/>
          <w:b/>
        </w:rPr>
        <w:t xml:space="preserve">3.2</w:t>
      </w:r>
      <w:r>
        <w:t xml:space="preserve"> </w:t>
      </w:r>
      <w:r>
        <w:t xml:space="preserve">The</w:t>
      </w:r>
      <w:r>
        <w:t xml:space="preserve"> </w:t>
      </w:r>
      <w:r>
        <w:t xml:space="preserve">Telecommunication Engineer</w:t>
      </w:r>
      <w:r>
        <w:t xml:space="preserve"> </w:t>
      </w:r>
      <w:r>
        <w:t xml:space="preserve">designated for this project shall possess a minimum of ten (10) years of hands-on experience in enterprise telecommunication systems and shall hold valid certifications including CCNA, CCNP, and TRAI-recognized field technician credentials.</w:t>
      </w:r>
    </w:p>
    <w:p>
      <w:pPr>
        <w:pStyle w:val="BodyText"/>
      </w:pPr>
      <w:r>
        <w:rPr>
          <w:bCs/>
          <w:b/>
        </w:rPr>
        <w:t xml:space="preserve">3.3</w:t>
      </w:r>
      <w:r>
        <w:t xml:space="preserve"> </w:t>
      </w:r>
      <w:r>
        <w:t xml:space="preserve">Payment terms: 30% advance upon acceptance of this</w:t>
      </w:r>
      <w:r>
        <w:t xml:space="preserve"> </w:t>
      </w:r>
      <w:r>
        <w:t xml:space="preserve">Quotation Estimate</w:t>
      </w:r>
      <w:r>
        <w:t xml:space="preserve">, 40% upon completion of physical installation and cabling, and 30% upon successful commissioning, testing, and handover of all systems in</w:t>
      </w:r>
      <w:r>
        <w:t xml:space="preserve"> </w:t>
      </w:r>
      <w:r>
        <w:t xml:space="preserve">India New Delhi</w:t>
      </w:r>
      <w:r>
        <w:t xml:space="preserve">.</w:t>
      </w:r>
    </w:p>
    <w:p>
      <w:pPr>
        <w:pStyle w:val="BodyText"/>
      </w:pPr>
      <w:r>
        <w:rPr>
          <w:bCs/>
          <w:b/>
        </w:rPr>
        <w:t xml:space="preserve">3.4</w:t>
      </w:r>
      <w:r>
        <w:t xml:space="preserve"> </w:t>
      </w:r>
      <w:r>
        <w:t xml:space="preserve">All materials, tools, and safety equipment required for the execution of work shall be procured and maintained by Apex Telecommunications Solutions Pvt. Ltd. The client shall provide access to premises, power supply, and necessary municipal clearances specific to the</w:t>
      </w:r>
      <w:r>
        <w:t xml:space="preserve"> </w:t>
      </w:r>
      <w:r>
        <w:t xml:space="preserve">India New Delhi</w:t>
      </w:r>
      <w:r>
        <w:t xml:space="preserve"> </w:t>
      </w:r>
      <w:r>
        <w:t xml:space="preserve">jurisdiction.</w:t>
      </w:r>
    </w:p>
    <w:p>
      <w:pPr>
        <w:pStyle w:val="BodyText"/>
      </w:pPr>
      <w:r>
        <w:rPr>
          <w:bCs/>
          <w:b/>
        </w:rPr>
        <w:t xml:space="preserve">3.5</w:t>
      </w:r>
      <w:r>
        <w:t xml:space="preserve"> </w:t>
      </w:r>
      <w:r>
        <w:t xml:space="preserve">Any work beyond the scope defined in this</w:t>
      </w:r>
      <w:r>
        <w:t xml:space="preserve"> </w:t>
      </w:r>
      <w:r>
        <w:t xml:space="preserve">Quotation Estimate</w:t>
      </w:r>
      <w:r>
        <w:t xml:space="preserve"> </w:t>
      </w:r>
      <w:r>
        <w:t xml:space="preserve">shall be treated as a variation order and will be billed separately at the rates mutually agreed upon in writing.</w:t>
      </w:r>
    </w:p>
    <w:p>
      <w:pPr>
        <w:pStyle w:val="BodyText"/>
      </w:pPr>
      <w:r>
        <w:rPr>
          <w:bCs/>
          <w:b/>
        </w:rPr>
        <w:t xml:space="preserve">3.6</w:t>
      </w:r>
      <w:r>
        <w:t xml:space="preserve"> </w:t>
      </w:r>
      <w:r>
        <w:t xml:space="preserve">The warranty period of ninety (90) days commences from the date of final acceptance. During this period, the</w:t>
      </w:r>
      <w:r>
        <w:t xml:space="preserve"> </w:t>
      </w:r>
      <w:r>
        <w:t xml:space="preserve">Telecommunication Engineer</w:t>
      </w:r>
      <w:r>
        <w:t xml:space="preserve"> </w:t>
      </w:r>
      <w:r>
        <w:t xml:space="preserve">shall respond to any reported faults within twenty-four (24) hours for critical issues and seventy-two (72) hours for non-critical issues.</w:t>
      </w:r>
    </w:p>
    <w:p>
      <w:pPr>
        <w:pStyle w:val="BodyText"/>
      </w:pPr>
      <w:r>
        <w:rPr>
          <w:bCs/>
          <w:b/>
        </w:rPr>
        <w:t xml:space="preserve">3.7</w:t>
      </w:r>
      <w:r>
        <w:t xml:space="preserve"> </w:t>
      </w:r>
      <w:r>
        <w:t xml:space="preserve">Disputes arising from this engagement shall be resolved through arbitration in accordance with the Arbitration and Conciliation Act, 1996, with the seat of arbitration being New Delhi, India.</w:t>
      </w:r>
    </w:p>
    <w:bookmarkEnd w:id="23"/>
    <w:bookmarkStart w:id="24" w:name="project-timeline"/>
    <w:p>
      <w:pPr>
        <w:pStyle w:val="Heading2"/>
      </w:pPr>
      <w:r>
        <w:t xml:space="preserve">4.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Location</w:t>
            </w:r>
          </w:p>
        </w:tc>
      </w:tr>
      <w:tr>
        <w:tc>
          <w:tcPr/>
          <w:p>
            <w:pPr>
              <w:pStyle w:val="Compact"/>
              <w:jc w:val="left"/>
            </w:pPr>
            <w:r>
              <w:t xml:space="preserve">Phase 1</w:t>
            </w:r>
          </w:p>
        </w:tc>
        <w:tc>
          <w:tcPr/>
          <w:p>
            <w:pPr>
              <w:pStyle w:val="Compact"/>
              <w:jc w:val="left"/>
            </w:pPr>
            <w:r>
              <w:t xml:space="preserve">Site survey, design finalization &amp; permit acquisition</w:t>
            </w:r>
          </w:p>
        </w:tc>
        <w:tc>
          <w:tcPr/>
          <w:p>
            <w:pPr>
              <w:pStyle w:val="Compact"/>
              <w:jc w:val="left"/>
            </w:pPr>
            <w:r>
              <w:t xml:space="preserve">Weeks 1–3</w:t>
            </w:r>
          </w:p>
        </w:tc>
        <w:tc>
          <w:tcPr/>
          <w:p>
            <w:pPr>
              <w:pStyle w:val="Compact"/>
              <w:jc w:val="left"/>
            </w:pPr>
            <w:r>
              <w:t xml:space="preserve">India New Delhi</w:t>
            </w:r>
          </w:p>
        </w:tc>
      </w:tr>
      <w:tr>
        <w:tc>
          <w:tcPr/>
          <w:p>
            <w:pPr>
              <w:pStyle w:val="Compact"/>
              <w:jc w:val="left"/>
            </w:pPr>
            <w:r>
              <w:t xml:space="preserve">Phase 2</w:t>
            </w:r>
          </w:p>
        </w:tc>
        <w:tc>
          <w:tcPr/>
          <w:p>
            <w:pPr>
              <w:pStyle w:val="Compact"/>
              <w:jc w:val="left"/>
            </w:pPr>
            <w:r>
              <w:t xml:space="preserve">Structured cabling &amp; fiber optic backbone installation</w:t>
            </w:r>
          </w:p>
        </w:tc>
        <w:tc>
          <w:tcPr/>
          <w:p>
            <w:pPr>
              <w:pStyle w:val="Compact"/>
              <w:jc w:val="left"/>
            </w:pPr>
            <w:r>
              <w:t xml:space="preserve">Weeks 4–8</w:t>
            </w:r>
          </w:p>
        </w:tc>
        <w:tc>
          <w:tcPr/>
          <w:p>
            <w:pPr>
              <w:pStyle w:val="Compact"/>
              <w:jc w:val="left"/>
            </w:pPr>
            <w:r>
              <w:t xml:space="preserve">India New Delhi</w:t>
            </w:r>
          </w:p>
        </w:tc>
      </w:tr>
      <w:tr>
        <w:tc>
          <w:tcPr/>
          <w:p>
            <w:pPr>
              <w:pStyle w:val="Compact"/>
              <w:jc w:val="left"/>
            </w:pPr>
            <w:r>
              <w:t xml:space="preserve">Phase 3</w:t>
            </w:r>
          </w:p>
        </w:tc>
        <w:tc>
          <w:tcPr/>
          <w:p>
            <w:pPr>
              <w:pStyle w:val="Compact"/>
              <w:jc w:val="left"/>
            </w:pPr>
            <w:r>
              <w:t xml:space="preserve">VoIP configuration, microwave link setup &amp; integration</w:t>
            </w:r>
          </w:p>
        </w:tc>
        <w:tc>
          <w:tcPr/>
          <w:p>
            <w:pPr>
              <w:pStyle w:val="Compact"/>
              <w:jc w:val="left"/>
            </w:pPr>
            <w:r>
              <w:t xml:space="preserve">Weeks 9–11</w:t>
            </w:r>
          </w:p>
        </w:tc>
        <w:tc>
          <w:tcPr/>
          <w:p>
            <w:pPr>
              <w:pStyle w:val="Compact"/>
              <w:jc w:val="left"/>
            </w:pPr>
            <w:r>
              <w:t xml:space="preserve">India New Delhi</w:t>
            </w:r>
          </w:p>
        </w:tc>
      </w:tr>
      <w:tr>
        <w:tc>
          <w:tcPr/>
          <w:p>
            <w:pPr>
              <w:pStyle w:val="Compact"/>
              <w:jc w:val="left"/>
            </w:pPr>
            <w:r>
              <w:t xml:space="preserve">Phase 4</w:t>
            </w:r>
          </w:p>
        </w:tc>
        <w:tc>
          <w:tcPr/>
          <w:p>
            <w:pPr>
              <w:pStyle w:val="Compact"/>
              <w:jc w:val="left"/>
            </w:pPr>
            <w:r>
              <w:t xml:space="preserve">Testing, certification, documentation &amp; handover</w:t>
            </w:r>
          </w:p>
        </w:tc>
        <w:tc>
          <w:tcPr/>
          <w:p>
            <w:pPr>
              <w:pStyle w:val="Compact"/>
              <w:jc w:val="left"/>
            </w:pPr>
            <w:r>
              <w:t xml:space="preserve">Weeks 12–13</w:t>
            </w:r>
          </w:p>
        </w:tc>
        <w:tc>
          <w:tcPr/>
          <w:p>
            <w:pPr>
              <w:pStyle w:val="Compact"/>
              <w:jc w:val="left"/>
            </w:pPr>
            <w:r>
              <w:t xml:space="preserve">India New Delhi</w:t>
            </w:r>
          </w:p>
        </w:tc>
      </w:tr>
    </w:tbl>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a</w:t>
      </w:r>
      <w:r>
        <w:t xml:space="preserve"> </w:t>
      </w:r>
      <w:r>
        <w:t xml:space="preserve">Telecommunication Engineer</w:t>
      </w:r>
      <w:r>
        <w:t xml:space="preserve"> </w:t>
      </w:r>
      <w:r>
        <w:t xml:space="preserve">and associated infrastructure services in</w:t>
      </w:r>
      <w:r>
        <w:t xml:space="preserve"> </w:t>
      </w:r>
      <w:r>
        <w:t xml:space="preserve">India New Delhi</w:t>
      </w:r>
      <w:r>
        <w:t xml:space="preserve">.</w:t>
      </w:r>
    </w:p>
    <w:p>
      <w:pPr>
        <w:pStyle w:val="BodyText"/>
      </w:pPr>
      <w:r>
        <w:rPr>
          <w:bCs/>
          <w:b/>
        </w:rPr>
        <w:t xml:space="preserve">For Apex Telecommunications Solutions Pvt. Ltd.</w:t>
      </w:r>
    </w:p>
    <w:p>
      <w:pPr>
        <w:pStyle w:val="BodyText"/>
      </w:pPr>
      <w:r>
        <w:t xml:space="preserve">Authorized Signatory</w:t>
      </w:r>
      <w:r>
        <w:br/>
      </w:r>
      <w:r>
        <w:t xml:space="preserve">Name: Rajesh Kumar Verma</w:t>
      </w:r>
      <w:r>
        <w:br/>
      </w:r>
      <w:r>
        <w:t xml:space="preserve">Designation: Chief Engineer</w:t>
      </w:r>
    </w:p>
    <w:p>
      <w:pPr>
        <w:pStyle w:val="BodyText"/>
      </w:pPr>
      <w:r>
        <w:rPr>
          <w:bCs/>
          <w:b/>
        </w:rPr>
        <w:t xml:space="preserve">For M/s. Bharat Infrastructure Projects Ltd.</w:t>
      </w:r>
    </w:p>
    <w:p>
      <w:pPr>
        <w:pStyle w:val="BodyText"/>
      </w:pPr>
      <w:r>
        <w:t xml:space="preserve">Authorized Signatory</w:t>
      </w:r>
      <w:r>
        <w:br/>
      </w:r>
      <w:r>
        <w:t xml:space="preserve">Name: ______________________</w:t>
      </w:r>
      <w:r>
        <w:br/>
      </w:r>
      <w:r>
        <w:t xml:space="preserve">Designation: ______________________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document is generated electronically and carries the same legal validity as a physically signed document under the Information Technology Act, 2000. All monetary values are quoted in Indian Rupees (INR). The</w:t>
      </w:r>
      <w:r>
        <w:t xml:space="preserve"> </w:t>
      </w:r>
      <w:r>
        <w:t xml:space="preserve">Telecommunication Engineer</w:t>
      </w:r>
      <w:r>
        <w:t xml:space="preserve"> </w:t>
      </w:r>
      <w:r>
        <w:t xml:space="preserve">services described herein are subject to availability and scheduling constraints. For any clarification or amendment to this estimate, please contact our project coordination office in</w:t>
      </w:r>
      <w:r>
        <w:t xml:space="preserve"> </w:t>
      </w:r>
      <w:r>
        <w:t xml:space="preserve">India New Delhi</w:t>
      </w:r>
      <w:r>
        <w:t xml:space="preserve"> </w:t>
      </w:r>
      <w:r>
        <w:t xml:space="preserve">at +91-11-4567-8900 or estimates@apextelecom.in.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India New Delhi</dc:title>
  <dc:creator/>
  <dc:language>en</dc:language>
  <cp:keywords/>
  <dcterms:created xsi:type="dcterms:W3CDTF">2026-10-10T08:02:27Z</dcterms:created>
  <dcterms:modified xsi:type="dcterms:W3CDTF">2026-10-10T08:02:27Z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