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telcom-solutions-s.r.l."/>
    <w:p>
      <w:pPr>
        <w:pStyle w:val="Heading1"/>
      </w:pPr>
      <w:r>
        <w:t xml:space="preserve">TelCom Solutions S.r.l.</w:t>
      </w:r>
    </w:p>
    <w:p>
      <w:pPr>
        <w:pStyle w:val="FirstParagraph"/>
      </w:pPr>
      <w:r>
        <w:t xml:space="preserve">Via Appia Nuova 128, 00183 Rome, Italy</w:t>
      </w:r>
    </w:p>
    <w:p>
      <w:pPr>
        <w:pStyle w:val="BodyText"/>
      </w:pPr>
      <w:r>
        <w:t xml:space="preserve">VAT: IT01234567890 | PEC: telcomsolutions@pec.it</w:t>
      </w:r>
    </w:p>
    <w:p>
      <w:pPr>
        <w:pStyle w:val="BodyText"/>
      </w:pPr>
      <w:r>
        <w:t xml:space="preserve">Phone: +39 06 4567 8901 | Email: info@telcomsolutions.it</w:t>
      </w:r>
    </w:p>
    <w:bookmarkEnd w:id="20"/>
    <w:p>
      <w:pPr>
        <w:pStyle w:val="BodyText"/>
      </w:pPr>
      <w:r>
        <w:t xml:space="preserve">Document Ref: QTE-2025-0472</w:t>
      </w:r>
      <w:r>
        <w:br/>
      </w:r>
      <w:r>
        <w:t xml:space="preserve">Date: 15 June 2025</w:t>
      </w:r>
      <w:r>
        <w:br/>
      </w:r>
      <w:r>
        <w:t xml:space="preserve">Valid Until: 15 July 2025</w:t>
      </w:r>
    </w:p>
    <w:bookmarkStart w:id="21" w:name="quotation-estimate"/>
    <w:p>
      <w:pPr>
        <w:pStyle w:val="Heading2"/>
      </w:pPr>
      <w:r>
        <w:t xml:space="preserve">QUOTATION ESTIMATE</w:t>
      </w:r>
    </w:p>
    <w:p>
      <w:pPr>
        <w:pStyle w:val="FirstParagraph"/>
      </w:pPr>
      <w:r>
        <w:t xml:space="preserve">Professional Services – Telecommunication Engineer – Italy Rome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QTE-2025-0472</w:t>
            </w:r>
          </w:p>
        </w:tc>
      </w:tr>
      <w:tr>
        <w:tc>
          <w:tcPr/>
          <w:p>
            <w:pPr>
              <w:pStyle w:val="Compact"/>
              <w:jc w:val="left"/>
            </w:pPr>
            <w:r>
              <w:t xml:space="preserve">Client Name</w:t>
            </w:r>
          </w:p>
        </w:tc>
        <w:tc>
          <w:tcPr/>
          <w:p>
            <w:pPr>
              <w:pStyle w:val="Compact"/>
              <w:jc w:val="left"/>
            </w:pPr>
            <w:r>
              <w:t xml:space="preserve">Stazione Radiofonica Nazionale S.p.A.</w:t>
            </w:r>
          </w:p>
        </w:tc>
      </w:tr>
      <w:tr>
        <w:tc>
          <w:tcPr/>
          <w:p>
            <w:pPr>
              <w:pStyle w:val="Compact"/>
              <w:jc w:val="left"/>
            </w:pPr>
            <w:r>
              <w:t xml:space="preserve">Client Address</w:t>
            </w:r>
          </w:p>
        </w:tc>
        <w:tc>
          <w:tcPr/>
          <w:p>
            <w:pPr>
              <w:pStyle w:val="Compact"/>
              <w:jc w:val="left"/>
            </w:pPr>
            <w:r>
              <w:t xml:space="preserve">Via dei Gracchi 42, 00195 Rome, Italy</w:t>
            </w:r>
          </w:p>
        </w:tc>
      </w:tr>
      <w:tr>
        <w:tc>
          <w:tcPr/>
          <w:p>
            <w:pPr>
              <w:pStyle w:val="Compact"/>
              <w:jc w:val="left"/>
            </w:pPr>
            <w:r>
              <w:t xml:space="preserve">Project Location</w:t>
            </w:r>
          </w:p>
        </w:tc>
        <w:tc>
          <w:tcPr/>
          <w:p>
            <w:pPr>
              <w:pStyle w:val="Compact"/>
              <w:jc w:val="left"/>
            </w:pPr>
            <w:r>
              <w:t xml:space="preserve">Rome, Italy – Central District and Surrounding Infrastructure</w:t>
            </w:r>
          </w:p>
        </w:tc>
      </w:tr>
      <w:tr>
        <w:tc>
          <w:tcPr/>
          <w:p>
            <w:pPr>
              <w:pStyle w:val="Compact"/>
              <w:jc w:val="left"/>
            </w:pPr>
            <w:r>
              <w:t xml:space="preserve">Service Category</w:t>
            </w:r>
          </w:p>
        </w:tc>
        <w:tc>
          <w:tcPr/>
          <w:p>
            <w:pPr>
              <w:pStyle w:val="Compact"/>
              <w:jc w:val="left"/>
            </w:pPr>
            <w:r>
              <w:t xml:space="preserve">Telecommunication Engineer – Full-Spectrum Consulting &amp; Implementation</w:t>
            </w:r>
          </w:p>
        </w:tc>
      </w:tr>
      <w:tr>
        <w:tc>
          <w:tcPr/>
          <w:p>
            <w:pPr>
              <w:pStyle w:val="Compact"/>
              <w:jc w:val="left"/>
            </w:pPr>
            <w:r>
              <w:t xml:space="preserve">Estimated Duration</w:t>
            </w:r>
          </w:p>
        </w:tc>
        <w:tc>
          <w:tcPr/>
          <w:p>
            <w:pPr>
              <w:pStyle w:val="Compact"/>
              <w:jc w:val="left"/>
            </w:pPr>
            <w:r>
              <w:t xml:space="preserve">12 weeks (from contract signing)</w:t>
            </w:r>
          </w:p>
        </w:tc>
      </w:tr>
    </w:tbl>
    <w:bookmarkStart w:id="22" w:name="purpose-of-this-quotation-estimate"/>
    <w:p>
      <w:pPr>
        <w:pStyle w:val="Heading3"/>
      </w:pPr>
      <w:r>
        <w:t xml:space="preserve">1. Purpose of This Quotation Estimate</w:t>
      </w:r>
    </w:p>
    <w:p>
      <w:pPr>
        <w:pStyle w:val="FirstParagraph"/>
      </w:pPr>
      <w:r>
        <w:t xml:space="preserve">This Quotation Estimate is issued by TelCom Solutions S.r.l. to formally present the scope, deliverables, and associated costs for the engagement of a senior Telecommunication Engineer to support the client's network modernization project in Italy Rome. This document serves as a binding financial proposal and outlines all professional services, materials, and technical expertise that will be provided by our designated Telecommunication Engineer throughout the project lifecycle. The Quotation Estimate reflects current market rates applicable to the Italy Rome metropolitan area and complies with all relevant Italian telecommunications regulations, including those issued by AGCOM (Autorità per le Garanzie nelle Comunicazioni).</w:t>
      </w:r>
    </w:p>
    <w:bookmarkEnd w:id="22"/>
    <w:bookmarkStart w:id="23" w:name="X95067ef301e04c13d50963faee2dec0659d7053"/>
    <w:p>
      <w:pPr>
        <w:pStyle w:val="Heading3"/>
      </w:pPr>
      <w:r>
        <w:t xml:space="preserve">2. Scope of Work – Telecommunication Engineer Services</w:t>
      </w:r>
    </w:p>
    <w:p>
      <w:pPr>
        <w:pStyle w:val="FirstParagraph"/>
      </w:pPr>
      <w:r>
        <w:t xml:space="preserve">The Telecommunication Engineer assigned to this project will deliver the following services within the Italy Rome operational zone:</w:t>
      </w:r>
    </w:p>
    <w:p>
      <w:pPr>
        <w:numPr>
          <w:ilvl w:val="0"/>
          <w:numId w:val="1001"/>
        </w:numPr>
        <w:pStyle w:val="Compact"/>
      </w:pPr>
      <w:r>
        <w:rPr>
          <w:bCs/>
          <w:b/>
        </w:rPr>
        <w:t xml:space="preserve">Site Survey &amp; Assessment:</w:t>
      </w:r>
      <w:r>
        <w:t xml:space="preserve"> </w:t>
      </w:r>
      <w:r>
        <w:t xml:space="preserve">Comprehensive evaluation of existing telecommunications infrastructure across the client's three facilities in central Italy Rome, including fiber optic backbone inspection, copper line diagnostics, and wireless signal propagation analysis.</w:t>
      </w:r>
    </w:p>
    <w:p>
      <w:pPr>
        <w:numPr>
          <w:ilvl w:val="0"/>
          <w:numId w:val="1001"/>
        </w:numPr>
        <w:pStyle w:val="Compact"/>
      </w:pPr>
      <w:r>
        <w:rPr>
          <w:bCs/>
          <w:b/>
        </w:rPr>
        <w:t xml:space="preserve">Network Design &amp; Architecture:</w:t>
      </w:r>
      <w:r>
        <w:t xml:space="preserve"> </w:t>
      </w:r>
      <w:r>
        <w:t xml:space="preserve">Development of a future-proof telecommunications network architecture compliant with ETSI standards, tailored to the geographic and regulatory constraints specific to the Italy Rome urban environment.</w:t>
      </w:r>
    </w:p>
    <w:p>
      <w:pPr>
        <w:numPr>
          <w:ilvl w:val="0"/>
          <w:numId w:val="1001"/>
        </w:numPr>
        <w:pStyle w:val="Compact"/>
      </w:pPr>
      <w:r>
        <w:rPr>
          <w:bCs/>
          <w:b/>
        </w:rPr>
        <w:t xml:space="preserve">Fiber Optic Deployment:</w:t>
      </w:r>
      <w:r>
        <w:t xml:space="preserve"> </w:t>
      </w:r>
      <w:r>
        <w:t xml:space="preserve">Supervision and technical management of the installation of 12 km of single-mode fiber optic cabling connecting the client's primary data center in Rome to two satellite offices in the Lazio region.</w:t>
      </w:r>
    </w:p>
    <w:p>
      <w:pPr>
        <w:numPr>
          <w:ilvl w:val="0"/>
          <w:numId w:val="1001"/>
        </w:numPr>
        <w:pStyle w:val="Compact"/>
      </w:pPr>
      <w:r>
        <w:rPr>
          <w:bCs/>
          <w:b/>
        </w:rPr>
        <w:t xml:space="preserve">5G Readiness Assessment:</w:t>
      </w:r>
      <w:r>
        <w:t xml:space="preserve"> </w:t>
      </w:r>
      <w:r>
        <w:t xml:space="preserve">Technical feasibility study for 5G network integration, including spectrum analysis, small cell placement planning, and backhaul capacity evaluation for the Italy Rome coverage area.</w:t>
      </w:r>
    </w:p>
    <w:p>
      <w:pPr>
        <w:numPr>
          <w:ilvl w:val="0"/>
          <w:numId w:val="1001"/>
        </w:numPr>
        <w:pStyle w:val="Compact"/>
      </w:pPr>
      <w:r>
        <w:rPr>
          <w:bCs/>
          <w:b/>
        </w:rPr>
        <w:t xml:space="preserve">VoIP &amp; Unified Communications:</w:t>
      </w:r>
      <w:r>
        <w:t xml:space="preserve"> </w:t>
      </w:r>
      <w:r>
        <w:t xml:space="preserve">Design and implementation of a enterprise-grade VoIP system supporting 500 concurrent users, with redundancy and failover mechanisms.</w:t>
      </w:r>
    </w:p>
    <w:p>
      <w:pPr>
        <w:numPr>
          <w:ilvl w:val="0"/>
          <w:numId w:val="1001"/>
        </w:numPr>
        <w:pStyle w:val="Compact"/>
      </w:pPr>
      <w:r>
        <w:rPr>
          <w:bCs/>
          <w:b/>
        </w:rPr>
        <w:t xml:space="preserve">Regulatory Compliance &amp; Licensing:</w:t>
      </w:r>
      <w:r>
        <w:t xml:space="preserve"> </w:t>
      </w:r>
      <w:r>
        <w:t xml:space="preserve">Ensuring all installations and modifications comply with Italian telecommunications law (Codice delle Comunicazioni Elettroniche, D.Lgs. 259/2003) and obtaining necessary permits from the Municipality of Rome.</w:t>
      </w:r>
    </w:p>
    <w:p>
      <w:pPr>
        <w:numPr>
          <w:ilvl w:val="0"/>
          <w:numId w:val="1001"/>
        </w:numPr>
        <w:pStyle w:val="Compact"/>
      </w:pPr>
      <w:r>
        <w:rPr>
          <w:bCs/>
          <w:b/>
        </w:rPr>
        <w:t xml:space="preserve">Training &amp; Documentation:</w:t>
      </w:r>
      <w:r>
        <w:t xml:space="preserve"> </w:t>
      </w:r>
      <w:r>
        <w:t xml:space="preserve">Provision of a complete technical documentation package and on-site training sessions for the client's internal IT staff in Italy Rome.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Telecommunication Engineer – Senior (Site Survey &amp; Assessment)</w:t>
            </w:r>
          </w:p>
        </w:tc>
        <w:tc>
          <w:tcPr/>
          <w:p>
            <w:pPr>
              <w:pStyle w:val="Compact"/>
              <w:jc w:val="left"/>
            </w:pPr>
            <w:r>
              <w:t xml:space="preserve">10 days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Telecommunication Engineer – Network Design &amp; Architecture</w:t>
            </w:r>
          </w:p>
        </w:tc>
        <w:tc>
          <w:tcPr/>
          <w:p>
            <w:pPr>
              <w:pStyle w:val="Compact"/>
              <w:jc w:val="left"/>
            </w:pPr>
            <w:r>
              <w:t xml:space="preserve">15 days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Fiber Optic Deployment – Technical Supervision</w:t>
            </w:r>
          </w:p>
        </w:tc>
        <w:tc>
          <w:tcPr/>
          <w:p>
            <w:pPr>
              <w:pStyle w:val="Compact"/>
              <w:jc w:val="left"/>
            </w:pPr>
            <w:r>
              <w:t xml:space="preserve">20 days</w:t>
            </w:r>
          </w:p>
        </w:tc>
        <w:tc>
          <w:tcPr/>
          <w:p>
            <w:pPr>
              <w:pStyle w:val="Compact"/>
              <w:jc w:val="left"/>
            </w:pPr>
            <w:r>
              <w:t xml:space="preserve">€900.00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5G Readiness Assessment &amp; Feasibility Report</w:t>
            </w:r>
          </w:p>
        </w:tc>
        <w:tc>
          <w:tcPr/>
          <w:p>
            <w:pPr>
              <w:pStyle w:val="Compact"/>
              <w:jc w:val="left"/>
            </w:pPr>
            <w:r>
              <w:t xml:space="preserve">8 days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5</w:t>
            </w:r>
          </w:p>
        </w:tc>
        <w:tc>
          <w:tcPr/>
          <w:p>
            <w:pPr>
              <w:pStyle w:val="Compact"/>
              <w:jc w:val="left"/>
            </w:pPr>
            <w:r>
              <w:t xml:space="preserve">VoIP &amp; Unified Communications Implementation</w:t>
            </w:r>
          </w:p>
        </w:tc>
        <w:tc>
          <w:tcPr/>
          <w:p>
            <w:pPr>
              <w:pStyle w:val="Compact"/>
              <w:jc w:val="left"/>
            </w:pPr>
            <w:r>
              <w:t xml:space="preserve">12 days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Regulatory Compliance &amp; Permitting (Italy Rome)</w:t>
            </w:r>
          </w:p>
        </w:tc>
        <w:tc>
          <w:tcPr/>
          <w:p>
            <w:pPr>
              <w:pStyle w:val="Compact"/>
              <w:jc w:val="left"/>
            </w:pPr>
            <w:r>
              <w:t xml:space="preserve">5 days</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Training Sessions &amp; Technical Documentation</w:t>
            </w:r>
          </w:p>
        </w:tc>
        <w:tc>
          <w:tcPr/>
          <w:p>
            <w:pPr>
              <w:pStyle w:val="Compact"/>
              <w:jc w:val="left"/>
            </w:pPr>
            <w:r>
              <w:t xml:space="preserve">4 days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Travel &amp; Local Transportation within Italy Rome</w:t>
            </w:r>
          </w:p>
        </w:tc>
        <w:tc>
          <w:tcPr/>
          <w:p>
            <w:pPr>
              <w:pStyle w:val="Compact"/>
              <w:jc w:val="left"/>
            </w:pPr>
            <w:r>
              <w:t xml:space="preserve">Flat</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Specialized Testing Equipment (Rental)</w:t>
            </w:r>
          </w:p>
        </w:tc>
        <w:tc>
          <w:tcPr/>
          <w:p>
            <w:pPr>
              <w:pStyle w:val="Compact"/>
              <w:jc w:val="left"/>
            </w:pPr>
            <w:r>
              <w:t xml:space="preserve">Flat</w:t>
            </w:r>
          </w:p>
        </w:tc>
        <w:tc>
          <w:tcPr/>
          <w:p>
            <w:pPr>
              <w:pStyle w:val="Compact"/>
              <w:jc w:val="left"/>
            </w:pPr>
            <w:r>
              <w:t xml:space="preserve">—</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€69,750.00</w:t>
            </w:r>
          </w:p>
        </w:tc>
      </w:tr>
      <w:tr>
        <w:tc>
          <w:tcPr>
            <w:gridSpan w:val="4"/>
          </w:tcPr>
          <w:p>
            <w:pPr>
              <w:pStyle w:val="Compact"/>
              <w:jc w:val="left"/>
            </w:pPr>
            <w:r>
              <w:t xml:space="preserve">VAT (22% – Italy)</w:t>
            </w:r>
          </w:p>
        </w:tc>
        <w:tc>
          <w:tcPr/>
          <w:p>
            <w:pPr>
              <w:pStyle w:val="Compact"/>
              <w:jc w:val="left"/>
            </w:pPr>
            <w:r>
              <w:t xml:space="preserve">€15,345.00</w:t>
            </w:r>
          </w:p>
        </w:tc>
      </w:tr>
      <w:tr>
        <w:tc>
          <w:tcPr>
            <w:gridSpan w:val="4"/>
          </w:tcPr>
          <w:p>
            <w:pPr>
              <w:pStyle w:val="Compact"/>
              <w:jc w:val="left"/>
            </w:pPr>
            <w:r>
              <w:rPr>
                <w:bCs/>
                <w:b/>
              </w:rPr>
              <w:t xml:space="preserve">TOTAL (EUR)</w:t>
            </w:r>
          </w:p>
        </w:tc>
        <w:tc>
          <w:tcPr/>
          <w:p>
            <w:pPr>
              <w:pStyle w:val="Compact"/>
              <w:jc w:val="left"/>
            </w:pPr>
            <w:r>
              <w:rPr>
                <w:bCs/>
                <w:b/>
              </w:rPr>
              <w:t xml:space="preserve">€85,095.00</w:t>
            </w:r>
          </w:p>
        </w:tc>
      </w:tr>
    </w:tbl>
    <w:bookmarkEnd w:id="24"/>
    <w:bookmarkStart w:id="25" w:name="payment-terms"/>
    <w:p>
      <w:pPr>
        <w:pStyle w:val="Heading3"/>
      </w:pPr>
      <w:r>
        <w:t xml:space="preserve">4. Payment Terms</w:t>
      </w:r>
    </w:p>
    <w:p>
      <w:pPr>
        <w:pStyle w:val="FirstParagraph"/>
      </w:pPr>
      <w:r>
        <w:t xml:space="preserve">This Quotation Estimate stipulates the following payment schedule: 30% advance payment upon contract execution, 40% upon completion of the fiber optic deployment phase, and 30% upon final acceptance and delivery of all documentation. All payments shall be made via bank transfer to the account of TelCom Solutions S.r.l. in Rome, Italy. Late payments shall incur interest at the rate prescribed by Italian law (Legge 296/2006).</w:t>
      </w:r>
    </w:p>
    <w:bookmarkEnd w:id="25"/>
    <w:bookmarkStart w:id="26" w:name="terms-conditions"/>
    <w:p>
      <w:pPr>
        <w:pStyle w:val="Heading3"/>
      </w:pPr>
      <w:r>
        <w:t xml:space="preserve">5. Terms &amp; Conditions</w:t>
      </w:r>
    </w:p>
    <w:p>
      <w:pPr>
        <w:pStyle w:val="FirstParagraph"/>
      </w:pPr>
      <w:r>
        <w:t xml:space="preserve">This Quotation Estimate is valid for thirty (30) calendar days from the date of issue. The Telecommunication Engineer services described herein are subject to availability and may be rescheduled with a minimum of five (5) business days' notice. All work performed in Italy Rome shall adhere to local building codes, telecommunications regulations, and occupational health and safety standards (D.Lgs. 81/2008). The client agrees to provide necessary access to all sites and existing infrastructure. Any changes to the scope of work beyond 10% of the original estimate shall require a written amendment to this Quotation Estimate. This document does not constitute a contract until countersigned by both parties.</w:t>
      </w:r>
    </w:p>
    <w:bookmarkEnd w:id="26"/>
    <w:bookmarkStart w:id="27" w:name="acceptance-signatures"/>
    <w:p>
      <w:pPr>
        <w:pStyle w:val="Heading3"/>
      </w:pPr>
      <w:r>
        <w:t xml:space="preserve">6. Acceptance &amp; Signatures</w:t>
      </w:r>
    </w:p>
    <w:p>
      <w:pPr>
        <w:pStyle w:val="FirstParagraph"/>
      </w:pPr>
      <w:r>
        <w:rPr>
          <w:bCs/>
          <w:b/>
        </w:rPr>
        <w:t xml:space="preserve">For TelCom Solutions S.r.l.</w:t>
      </w:r>
    </w:p>
    <w:p>
      <w:pPr>
        <w:pStyle w:val="BodyText"/>
      </w:pPr>
      <w:r>
        <w:t xml:space="preserve">Dr. Marco Esposito</w:t>
      </w:r>
      <w:r>
        <w:br/>
      </w:r>
      <w:r>
        <w:t xml:space="preserve">Lead Telecommunication Engineer</w:t>
      </w:r>
      <w:r>
        <w:br/>
      </w:r>
      <w:r>
        <w:t xml:space="preserve">Date: _______________</w:t>
      </w:r>
    </w:p>
    <w:p>
      <w:pPr>
        <w:pStyle w:val="BodyText"/>
      </w:pPr>
      <w:r>
        <w:rPr>
          <w:bCs/>
          <w:b/>
        </w:rPr>
        <w:t xml:space="preserve">For the Client</w:t>
      </w:r>
    </w:p>
    <w:p>
      <w:pPr>
        <w:pStyle w:val="BodyText"/>
      </w:pPr>
      <w:r>
        <w:t xml:space="preserve">Authorized Representative</w:t>
      </w:r>
      <w:r>
        <w:br/>
      </w:r>
      <w:r>
        <w:t xml:space="preserve">Stazione Radiofonica Nazionale S.p.A.</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pertains to Telecommunication Engineer services to be executed in Italy Rome. All rates are quoted in Euro (EUR) and are inclusive of the Telecommunication Engineer's professional expertise, project management, and on-site supervision. TelCom Solutions S.r.l. reserves the right to revise this estimate should material changes in scope, regulatory requirements, or site conditions arise during the project duration.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Italy Rome</dc:title>
  <dc:creator/>
  <dc:language>en</dc:language>
  <cp:keywords/>
  <dcterms:created xsi:type="dcterms:W3CDTF">2026-10-10T01:17:07Z</dcterms:created>
  <dcterms:modified xsi:type="dcterms:W3CDTF">2026-10-10T01:17:07Z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