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Telecommunication Engineer Services</w:t>
      </w:r>
    </w:p>
    <w:p>
      <w:pPr>
        <w:pStyle w:val="BodyText"/>
      </w:pPr>
      <w:r>
        <w:t xml:space="preserve">Professional Network Infrastructure &amp; Telecommunications Solutions</w:t>
      </w:r>
    </w:p>
    <w:p>
      <w:pPr>
        <w:pStyle w:val="BodyText"/>
      </w:pPr>
      <w:r>
        <w:t xml:space="preserve">Nairobi, Kenya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QTE-KE-2025-0472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Eng. David Mwangi, Lead Telecommunication Engineer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Savanna Telecom Solutions Ltd., Plot 14, Mombasa Road, Nairobi, Kenya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East African Business Park, Kilimani, Nairobi, Kenya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East African Business Park, Kilimani, Kenya Nairobi</w:t>
            </w:r>
          </w:p>
        </w:tc>
      </w:tr>
    </w:tbl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Savanna Telecom Solutions Ltd. in response to the formal request for professional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services at the East African Business Park facility located in</w:t>
      </w:r>
      <w:r>
        <w:t xml:space="preserve"> </w:t>
      </w:r>
      <w:r>
        <w:t xml:space="preserve">Kenya Nairobi</w:t>
      </w:r>
      <w:r>
        <w:t xml:space="preserve">. The purpose of this document is to provide the client with a comprehensive, transparent, and itemized breakdown of all costs associated with the design, installation, testing, and commissioning of the telecommunications infrastructure for the client's premises.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presented in Kenyan Shillings (KES) and reflects current market rates applicable to the</w:t>
      </w:r>
      <w:r>
        <w:t xml:space="preserve"> </w:t>
      </w:r>
      <w:r>
        <w:t xml:space="preserve">Kenya Nairobi</w:t>
      </w:r>
      <w:r>
        <w:t xml:space="preserve"> </w:t>
      </w:r>
      <w:r>
        <w:t xml:space="preserve">telecommunications sector as of June 2025.</w:t>
      </w:r>
    </w:p>
    <w:bookmarkEnd w:id="21"/>
    <w:bookmarkStart w:id="22" w:name="scope-of-work"/>
    <w:p>
      <w:pPr>
        <w:pStyle w:val="Heading2"/>
      </w:pPr>
      <w:r>
        <w:t xml:space="preserve">2. Scope of Work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team assigned to this project will deliver the following services at the client's site in</w:t>
      </w:r>
      <w:r>
        <w:t xml:space="preserve"> </w:t>
      </w:r>
      <w:r>
        <w:t xml:space="preserve">Kenya Nairobi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Conduct a full-site survey and audit of existing cabling, fiber optic infrastructure, and wireless coverage across all four floors of the business park.</w:t>
      </w:r>
    </w:p>
    <w:p>
      <w:pPr>
        <w:numPr>
          <w:ilvl w:val="0"/>
          <w:numId w:val="1001"/>
        </w:numPr>
        <w:pStyle w:val="Compact"/>
      </w:pPr>
      <w:r>
        <w:t xml:space="preserve">Design and produce detailed engineering drawings for structured cabling (Cat 6A), single-mode fiber optic backbone, and Wi-Fi 6E access point placement.</w:t>
      </w:r>
    </w:p>
    <w:p>
      <w:pPr>
        <w:numPr>
          <w:ilvl w:val="0"/>
          <w:numId w:val="1001"/>
        </w:numPr>
        <w:pStyle w:val="Compact"/>
      </w:pPr>
      <w:r>
        <w:t xml:space="preserve">Supply and install 240 Cat 6A network drops, 48 single-mode fiber optic runs, and 32 Wi-Fi 6E access points.</w:t>
      </w:r>
    </w:p>
    <w:p>
      <w:pPr>
        <w:numPr>
          <w:ilvl w:val="0"/>
          <w:numId w:val="1001"/>
        </w:numPr>
        <w:pStyle w:val="Compact"/>
      </w:pPr>
      <w:r>
        <w:t xml:space="preserve">Configure and commission the core network switch, firewall, and VoIP telephony system for 120 concurrent users.</w:t>
      </w:r>
    </w:p>
    <w:p>
      <w:pPr>
        <w:numPr>
          <w:ilvl w:val="0"/>
          <w:numId w:val="1001"/>
        </w:numPr>
        <w:pStyle w:val="Compact"/>
      </w:pPr>
      <w:r>
        <w:t xml:space="preserve">Perform comprehensive testing including Fluke certification, OTDR fiber testing, and RF site surveys.</w:t>
      </w:r>
    </w:p>
    <w:p>
      <w:pPr>
        <w:numPr>
          <w:ilvl w:val="0"/>
          <w:numId w:val="1001"/>
        </w:numPr>
        <w:pStyle w:val="Compact"/>
      </w:pPr>
      <w:r>
        <w:t xml:space="preserve">Provide a 12-month warranty and on-call support retainer for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services delivered.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survey, audit, and engineering design by senior Telecommunication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cabling installation – Cat 6A (per drop, including patch panels and keystones)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Single-mode fiber optic backbone installation and splicing (per run)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Wi-Fi 6E access point supply and installation (per unit, including PoE switches)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Core network equipment – 48-port PoE+ switch, next-gen firewall, VoIP PBX (120 users)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configuration, integration, and commissioning by Telecommunication Engineer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Fluke certification, OTDR testing, and RF site survey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12-month warranty and on-call support retainer (Telecommunication Engineer)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logistics, and local transport within Kenya Nairobi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7,029,000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1,124,640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(KES)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8,153,640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t xml:space="preserve">30% advance payment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signing of the service agreement.</w:t>
      </w:r>
    </w:p>
    <w:p>
      <w:pPr>
        <w:numPr>
          <w:ilvl w:val="0"/>
          <w:numId w:val="1002"/>
        </w:numPr>
        <w:pStyle w:val="Compact"/>
      </w:pPr>
      <w:r>
        <w:t xml:space="preserve">40% upon completion of all physical installation work and before commissioning begins.</w:t>
      </w:r>
    </w:p>
    <w:p>
      <w:pPr>
        <w:numPr>
          <w:ilvl w:val="0"/>
          <w:numId w:val="1002"/>
        </w:numPr>
        <w:pStyle w:val="Compact"/>
      </w:pPr>
      <w:r>
        <w:t xml:space="preserve">30% upon successful handover, final testing sign-off, and delivery of as-built documentation.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the company account in Nairobi, Kenya. Invoices are payable within 14 calendar days of issue.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Prices are subject to revision after the expiry date due to fluctuating material costs in the</w:t>
      </w:r>
      <w:r>
        <w:t xml:space="preserve"> </w:t>
      </w:r>
      <w:r>
        <w:t xml:space="preserve">Kenya Nairobi</w:t>
      </w:r>
      <w:r>
        <w:t xml:space="preserve"> </w:t>
      </w:r>
      <w:r>
        <w:t xml:space="preserve">market.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personnel assigned to this project are fully licensed, insured, and compliant with the Communications Authority of Kenya (CA) regulations.</w:t>
      </w:r>
    </w:p>
    <w:p>
      <w:pPr>
        <w:numPr>
          <w:ilvl w:val="0"/>
          <w:numId w:val="1003"/>
        </w:numPr>
        <w:pStyle w:val="Compact"/>
      </w:pPr>
      <w:r>
        <w:t xml:space="preserve">The project timeline is estimated at eight (8) working weeks from the date of commencement, subject to site access and client approvals.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beyond 10% of the original estimate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written client approval before additional work commences.</w:t>
      </w:r>
    </w:p>
    <w:p>
      <w:pPr>
        <w:numPr>
          <w:ilvl w:val="0"/>
          <w:numId w:val="1003"/>
        </w:numPr>
        <w:pStyle w:val="Compact"/>
      </w:pPr>
      <w:r>
        <w:t xml:space="preserve">The 12-month warranty covers defects in workmanship and equipment supplied. It does not cover damage caused by third parties, power surges, or unauthorized modifications.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agreement shall be resolved through arbitration in Nairobi, Kenya, in accordance with the Arbitration Act of Kenya.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the formal Service Level Agreement (SLA) document.</w:t>
      </w:r>
    </w:p>
    <w:bookmarkEnd w:id="25"/>
    <w:bookmarkStart w:id="28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services to be delivered at the project site in</w:t>
      </w:r>
      <w:r>
        <w:t xml:space="preserve"> </w:t>
      </w:r>
      <w:r>
        <w:t xml:space="preserve">Kenya Nairobi</w:t>
      </w:r>
      <w:r>
        <w:t xml:space="preserve">.</w:t>
      </w:r>
    </w:p>
    <w:bookmarkStart w:id="26" w:name="for-savanna-telecom-solutions-ltd."/>
    <w:p>
      <w:pPr>
        <w:pStyle w:val="Heading3"/>
      </w:pPr>
      <w:r>
        <w:t xml:space="preserve">For: Savanna Telecom Solutions Ltd.</w:t>
      </w:r>
    </w:p>
    <w:p>
      <w:pPr>
        <w:pStyle w:val="FirstParagraph"/>
      </w:pPr>
      <w:r>
        <w:t xml:space="preserve">Name: Eng. David Mwangi</w:t>
      </w:r>
    </w:p>
    <w:p>
      <w:pPr>
        <w:pStyle w:val="BodyText"/>
      </w:pPr>
      <w:r>
        <w:t xml:space="preserve">Title: Lead Telecommunication Engineer</w:t>
      </w:r>
    </w:p>
    <w:p>
      <w:pPr>
        <w:pStyle w:val="BodyText"/>
      </w:pPr>
      <w:r>
        <w:t xml:space="preserve">Signature &amp; Date</w:t>
      </w:r>
    </w:p>
    <w:bookmarkEnd w:id="26"/>
    <w:bookmarkStart w:id="27" w:name="for-east-african-business-park-client"/>
    <w:p>
      <w:pPr>
        <w:pStyle w:val="Heading3"/>
      </w:pPr>
      <w:r>
        <w:t xml:space="preserve">For: East African Business Park (Client)</w:t>
      </w:r>
    </w:p>
    <w:p>
      <w:pPr>
        <w:pStyle w:val="FirstParagraph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Signature &amp; Date</w:t>
      </w:r>
    </w:p>
    <w:bookmarkEnd w:id="27"/>
    <w:p>
      <w:pPr>
        <w:pStyle w:val="BodyText"/>
      </w:pPr>
      <w:r>
        <w:t xml:space="preserve">Savanna Telecom Solutions Ltd. | Plot 14, Mombasa Road, Nairobi, Kenya | P.O. Box 4521-00100 Nairobi</w:t>
      </w:r>
    </w:p>
    <w:p>
      <w:pPr>
        <w:pStyle w:val="BodyText"/>
      </w:pPr>
      <w:r>
        <w:t xml:space="preserve">Tel: +254 700 123 456 | Email: quotes@savannatelecom.co.ke | KRA PIN: P051234567X</w:t>
      </w:r>
    </w:p>
    <w:p>
      <w:pPr>
        <w:pStyle w:val="BodyText"/>
      </w:pPr>
      <w:r>
        <w:t xml:space="preserve">This Quotation Estimate is the property of Savanna Telecom Solutions Ltd. and is intended solely for the named client. Unauthorized reproduction is prohibited.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Telecommunication Engineer Services - Kenya Nairobi</dc:title>
  <dc:creator/>
  <dc:language>en</dc:language>
  <cp:keywords/>
  <dcterms:created xsi:type="dcterms:W3CDTF">2026-10-10T06:21:24Z</dcterms:created>
  <dcterms:modified xsi:type="dcterms:W3CDTF">2026-10-10T06:21:24Z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