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rPr>
          <w:bCs/>
          <w:b/>
        </w:rPr>
        <w:t xml:space="preserve">Atlas Telecom Solutions SARL</w:t>
      </w:r>
    </w:p>
    <w:p>
      <w:pPr>
        <w:pStyle w:val="BodyText"/>
      </w:pPr>
      <w:r>
        <w:t xml:space="preserve">12, Boulevard Mohammed V, Quartier Gauthier, Casablanca 20250, Morocco</w:t>
      </w:r>
    </w:p>
    <w:p>
      <w:pPr>
        <w:pStyle w:val="BodyText"/>
      </w:pPr>
      <w:r>
        <w:t xml:space="preserve">Tel: +212 5 22 45 67 89 | Email: estimates@atlastelecom.ma</w:t>
      </w:r>
    </w:p>
    <w:p>
      <w:pPr>
        <w:pStyle w:val="BodyText"/>
      </w:pPr>
      <w:r>
        <w:t xml:space="preserve">RC: 458721 | ICE: 002345678000091 | IF: 45872100</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QTE-2025-TC-0487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Morocco Casablanca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Morocco Casablanca</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bookmarkStart w:id="23" w:name="subject-and-scope-of-work"/>
    <w:p>
      <w:pPr>
        <w:pStyle w:val="Heading2"/>
      </w:pPr>
      <w:r>
        <w:t xml:space="preserve">1. Subject and Scope of Work</w:t>
      </w:r>
    </w:p>
    <w:p>
      <w:pPr>
        <w:pStyle w:val="FirstParagraph"/>
      </w:pPr>
      <w:r>
        <w:t xml:space="preserve">This</w:t>
      </w:r>
      <w:r>
        <w:t xml:space="preserve"> </w:t>
      </w:r>
      <w:r>
        <w:rPr>
          <w:bCs/>
          <w:b/>
        </w:rPr>
        <w:t xml:space="preserve">Quotation Estimate</w:t>
      </w:r>
      <w:r>
        <w:t xml:space="preserve"> </w:t>
      </w:r>
      <w:r>
        <w:t xml:space="preserve">is issued by Atlas Telecom Solutions SARL to provide the full scope of professional services rendered by a certified</w:t>
      </w:r>
      <w:r>
        <w:t xml:space="preserve"> </w:t>
      </w:r>
      <w:r>
        <w:rPr>
          <w:bCs/>
          <w:b/>
        </w:rPr>
        <w:t xml:space="preserve">Telecommunication Engineer</w:t>
      </w:r>
      <w:r>
        <w:t xml:space="preserve"> </w:t>
      </w:r>
      <w:r>
        <w:t xml:space="preserve">for the design, deployment, testing, and commissioning of a comprehensive telecommunications infrastructure project located in</w:t>
      </w:r>
      <w:r>
        <w:t xml:space="preserve"> </w:t>
      </w:r>
      <w:r>
        <w:rPr>
          <w:bCs/>
          <w:b/>
        </w:rPr>
        <w:t xml:space="preserve">Morocco Casablanca</w:t>
      </w:r>
      <w:r>
        <w:t xml:space="preserve">. The project encompasses the installation of a fiber-optic backbone network, VoIP telephony systems, wireless LAN coverage, and associated cabling infrastructure across the client's multi-floor commercial premises situated in the Anfa district of Morocco Casablanca.</w:t>
      </w:r>
    </w:p>
    <w:p>
      <w:pPr>
        <w:pStyle w:val="BodyText"/>
      </w:pPr>
      <w:r>
        <w:t xml:space="preserve">The</w:t>
      </w:r>
      <w:r>
        <w:t xml:space="preserve"> </w:t>
      </w:r>
      <w:r>
        <w:rPr>
          <w:bCs/>
          <w:b/>
        </w:rPr>
        <w:t xml:space="preserve">Telecommunication Engineer</w:t>
      </w:r>
      <w:r>
        <w:t xml:space="preserve"> </w:t>
      </w:r>
      <w:r>
        <w:t xml:space="preserve">assigned to this project holds a Master's degree in Telecommunications Engineering from the École Nationale Supérieure de Télécommunications (ENST) and possesses over twelve (12) years of hands-on experience in enterprise network design, RF planning, and telecom infrastructure deployment within the Kingdom of Morocco. All work will be performed in strict compliance with the Moroccan regulatory framework established by the Agence Nationale de Réglementation des Télécommunications (ANRT) and the applicable Moroccan technical standards (NORMA) governing telecommunications installations in Morocco Casablanca.</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 Items</w:t>
            </w:r>
          </w:p>
        </w:tc>
        <w:tc>
          <w:tcPr/>
          <w:p>
            <w:pPr>
              <w:pStyle w:val="Compact"/>
              <w:jc w:val="left"/>
            </w:pPr>
            <w:r>
              <w:t xml:space="preserve">Quantity</w:t>
            </w:r>
          </w:p>
        </w:tc>
        <w:tc>
          <w:tcPr/>
          <w:p>
            <w:pPr>
              <w:pStyle w:val="Compact"/>
              <w:jc w:val="left"/>
            </w:pPr>
            <w:r>
              <w:t xml:space="preserve">Unit (MAD)</w:t>
            </w:r>
          </w:p>
        </w:tc>
        <w:tc>
          <w:tcPr/>
          <w:p>
            <w:pPr>
              <w:pStyle w:val="Compact"/>
              <w:jc w:val="left"/>
            </w:pPr>
            <w:r>
              <w:t xml:space="preserve">Amount (MAD)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Site survey and feasibility assessment by the Telecommunication Engineer at the client's premises in Morocco Casablanca, including RF signal mapping and existing infrastructure audit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3 working days</w:t>
            </w:r>
          </w:p>
        </w:tc>
      </w:tr>
      <w:tr>
        <w:tc>
          <w:tcPr/>
          <w:p>
            <w:pPr>
              <w:pStyle w:val="Compact"/>
              <w:jc w:val="left"/>
            </w:pPr>
            <w:r>
              <w:t xml:space="preserve">02</w:t>
            </w:r>
          </w:p>
        </w:tc>
        <w:tc>
          <w:tcPr/>
          <w:p>
            <w:pPr>
              <w:pStyle w:val="Compact"/>
              <w:jc w:val="left"/>
            </w:pPr>
            <w:r>
              <w:t xml:space="preserve">Design and engineering of the fiber-optic backbone network (single-mode, 24-fiber) with full technical documentation, schematics, and ANRT compliance review</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10 working days</w:t>
            </w:r>
          </w:p>
        </w:tc>
      </w:tr>
      <w:tr>
        <w:tc>
          <w:tcPr/>
          <w:p>
            <w:pPr>
              <w:pStyle w:val="Compact"/>
              <w:jc w:val="left"/>
            </w:pPr>
            <w:r>
              <w:t xml:space="preserve">03</w:t>
            </w:r>
          </w:p>
        </w:tc>
        <w:tc>
          <w:tcPr/>
          <w:p>
            <w:pPr>
              <w:pStyle w:val="Compact"/>
              <w:jc w:val="left"/>
            </w:pPr>
            <w:r>
              <w:t xml:space="preserve">Supply and installation of structured cabling (Cat6A UTP) for 120 network drop points across 4 floors, including patch panels, keystone jacks, and cable management systems</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144,000.00</w:t>
            </w:r>
          </w:p>
        </w:tc>
        <w:tc>
          <w:tcPr/>
          <w:p>
            <w:pPr>
              <w:pStyle w:val="Compact"/>
              <w:jc w:val="left"/>
            </w:pPr>
            <w:r>
              <w:t xml:space="preserve">15 working days</w:t>
            </w:r>
          </w:p>
        </w:tc>
      </w:tr>
      <w:tr>
        <w:tc>
          <w:tcPr/>
          <w:p>
            <w:pPr>
              <w:pStyle w:val="Compact"/>
              <w:jc w:val="left"/>
            </w:pPr>
            <w:r>
              <w:t xml:space="preserve">04</w:t>
            </w:r>
          </w:p>
        </w:tc>
        <w:tc>
          <w:tcPr/>
          <w:p>
            <w:pPr>
              <w:pStyle w:val="Compact"/>
              <w:jc w:val="left"/>
            </w:pPr>
            <w:r>
              <w:t xml:space="preserve">Deployment and configuration of enterprise-grade VoIP telephony system (IP-PBX) with 80 extensions, auto-attendant, and integration with the existing PSTN line in Morocco Casablanca</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8 working days</w:t>
            </w:r>
          </w:p>
        </w:tc>
      </w:tr>
      <w:tr>
        <w:tc>
          <w:tcPr/>
          <w:p>
            <w:pPr>
              <w:pStyle w:val="Compact"/>
              <w:jc w:val="left"/>
            </w:pPr>
            <w:r>
              <w:t xml:space="preserve">05</w:t>
            </w:r>
          </w:p>
        </w:tc>
        <w:tc>
          <w:tcPr/>
          <w:p>
            <w:pPr>
              <w:pStyle w:val="Compact"/>
              <w:jc w:val="left"/>
            </w:pPr>
            <w:r>
              <w:t xml:space="preserve">Wireless LAN (Wi-Fi 6) coverage design and installation: 18 access points, controller, and RF optimization performed by the Telecommunication Engineer</w:t>
            </w:r>
          </w:p>
        </w:tc>
        <w:tc>
          <w:tcPr/>
          <w:p>
            <w:pPr>
              <w:pStyle w:val="Compact"/>
              <w:jc w:val="left"/>
            </w:pPr>
            <w:r>
              <w:t xml:space="preserve">18</w:t>
            </w:r>
          </w:p>
        </w:tc>
        <w:tc>
          <w:tcPr/>
          <w:p>
            <w:pPr>
              <w:pStyle w:val="Compact"/>
              <w:jc w:val="left"/>
            </w:pPr>
            <w:r>
              <w:t xml:space="preserve">6,800.00</w:t>
            </w:r>
          </w:p>
        </w:tc>
        <w:tc>
          <w:tcPr/>
          <w:p>
            <w:pPr>
              <w:pStyle w:val="Compact"/>
              <w:jc w:val="left"/>
            </w:pPr>
            <w:r>
              <w:t xml:space="preserve">122,400.00</w:t>
            </w:r>
          </w:p>
        </w:tc>
        <w:tc>
          <w:tcPr/>
          <w:p>
            <w:pPr>
              <w:pStyle w:val="Compact"/>
              <w:jc w:val="left"/>
            </w:pPr>
            <w:r>
              <w:t xml:space="preserve">7 working days</w:t>
            </w:r>
          </w:p>
        </w:tc>
      </w:tr>
      <w:tr>
        <w:tc>
          <w:tcPr/>
          <w:p>
            <w:pPr>
              <w:pStyle w:val="Compact"/>
              <w:jc w:val="left"/>
            </w:pPr>
            <w:r>
              <w:t xml:space="preserve">06</w:t>
            </w:r>
          </w:p>
        </w:tc>
        <w:tc>
          <w:tcPr/>
          <w:p>
            <w:pPr>
              <w:pStyle w:val="Compact"/>
              <w:jc w:val="left"/>
            </w:pPr>
            <w:r>
              <w:t xml:space="preserve">Network security infrastructure: next-generation firewall, intrusion detection system, and VLAN segmentation configuration</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5 working days</w:t>
            </w:r>
          </w:p>
        </w:tc>
      </w:tr>
      <w:tr>
        <w:tc>
          <w:tcPr/>
          <w:p>
            <w:pPr>
              <w:pStyle w:val="Compact"/>
              <w:jc w:val="left"/>
            </w:pPr>
            <w:r>
              <w:t xml:space="preserve">07</w:t>
            </w:r>
          </w:p>
        </w:tc>
        <w:tc>
          <w:tcPr/>
          <w:p>
            <w:pPr>
              <w:pStyle w:val="Compact"/>
              <w:jc w:val="left"/>
            </w:pPr>
            <w:r>
              <w:t xml:space="preserve">Testing, commissioning, and performance validation of all telecommunications systems, including OTDR fiber testing, cable certification (Fluke), and RF site survey verification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5 working days</w:t>
            </w:r>
          </w:p>
        </w:tc>
      </w:tr>
      <w:tr>
        <w:tc>
          <w:tcPr/>
          <w:p>
            <w:pPr>
              <w:pStyle w:val="Compact"/>
              <w:jc w:val="left"/>
            </w:pPr>
            <w:r>
              <w:t xml:space="preserve">08</w:t>
            </w:r>
          </w:p>
        </w:tc>
        <w:tc>
          <w:tcPr/>
          <w:p>
            <w:pPr>
              <w:pStyle w:val="Compact"/>
              <w:jc w:val="left"/>
            </w:pPr>
            <w:r>
              <w:t xml:space="preserve">Technical documentation package: as-built drawings, network topology diagrams, IP addressing plan, maintenance manual, and ANRT filing documents for Morocco Casablanca</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3 working days</w:t>
            </w:r>
          </w:p>
        </w:tc>
      </w:tr>
      <w:tr>
        <w:tc>
          <w:tcPr/>
          <w:p>
            <w:pPr>
              <w:pStyle w:val="Compact"/>
              <w:jc w:val="left"/>
            </w:pPr>
            <w:r>
              <w:t xml:space="preserve">09</w:t>
            </w:r>
          </w:p>
        </w:tc>
        <w:tc>
          <w:tcPr/>
          <w:p>
            <w:pPr>
              <w:pStyle w:val="Compact"/>
              <w:jc w:val="left"/>
            </w:pPr>
            <w:r>
              <w:t xml:space="preserve">Training session for client's IT staff (up to 10 participants) on system administration, troubleshooting, and basic maintenance of the installed telecommunications infrastructure</w:t>
            </w:r>
          </w:p>
        </w:tc>
        <w:tc>
          <w:tcPr/>
          <w:p>
            <w:pPr>
              <w:pStyle w:val="Compact"/>
              <w:jc w:val="left"/>
            </w:pPr>
            <w:r>
              <w:t xml:space="preserve">2</w:t>
            </w:r>
          </w:p>
        </w:tc>
        <w:tc>
          <w:tcPr/>
          <w:p>
            <w:pPr>
              <w:pStyle w:val="Compact"/>
              <w:jc w:val="left"/>
            </w:pPr>
            <w:r>
              <w:t xml:space="preserve">7,500.00</w:t>
            </w:r>
          </w:p>
        </w:tc>
        <w:tc>
          <w:tcPr/>
          <w:p>
            <w:pPr>
              <w:pStyle w:val="Compact"/>
              <w:jc w:val="left"/>
            </w:pPr>
            <w:r>
              <w:t xml:space="preserve">15,000.00</w:t>
            </w:r>
          </w:p>
        </w:tc>
        <w:tc>
          <w:tcPr/>
          <w:p>
            <w:pPr>
              <w:pStyle w:val="Compact"/>
              <w:jc w:val="left"/>
            </w:pPr>
            <w:r>
              <w:t xml:space="preserve">2 days</w:t>
            </w:r>
          </w:p>
        </w:tc>
      </w:tr>
      <w:tr>
        <w:tc>
          <w:tcPr/>
          <w:p>
            <w:pPr>
              <w:pStyle w:val="Compact"/>
              <w:jc w:val="left"/>
            </w:pPr>
            <w:r>
              <w:t xml:space="preserve">10</w:t>
            </w:r>
          </w:p>
        </w:tc>
        <w:tc>
          <w:tcPr/>
          <w:p>
            <w:pPr>
              <w:pStyle w:val="Compact"/>
              <w:jc w:val="left"/>
            </w:pPr>
            <w:r>
              <w:t xml:space="preserve">Post-installation warranty and support: 12-month on-site support by the Telecommunication Engineer, including quarterly preventive maintenance visits in Morocco Casablanca</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12 months</w:t>
            </w:r>
          </w:p>
        </w:tc>
      </w:tr>
      <w:tr>
        <w:tc>
          <w:tcPr>
            <w:gridSpan w:val="4"/>
          </w:tcPr>
          <w:p>
            <w:pPr>
              <w:pStyle w:val="Compact"/>
              <w:jc w:val="left"/>
            </w:pPr>
            <w:r>
              <w:t xml:space="preserve">Subtotal (MAD)</w:t>
            </w:r>
          </w:p>
        </w:tc>
        <w:tc>
          <w:tcPr/>
          <w:p>
            <w:pPr>
              <w:pStyle w:val="Compact"/>
              <w:jc w:val="left"/>
            </w:pPr>
            <w:r>
              <w:t xml:space="preserve">594,900.00</w:t>
            </w:r>
          </w:p>
        </w:tc>
        <w:tc>
          <w:tcPr/>
          <w:p>
            <w:pPr>
              <w:pStyle w:val="Compact"/>
            </w:pPr>
          </w:p>
        </w:tc>
      </w:tr>
      <w:tr>
        <w:tc>
          <w:tcPr>
            <w:gridSpan w:val="4"/>
          </w:tcPr>
          <w:p>
            <w:pPr>
              <w:pStyle w:val="Compact"/>
              <w:jc w:val="left"/>
            </w:pPr>
            <w:r>
              <w:t xml:space="preserve">VAT (20%)</w:t>
            </w:r>
          </w:p>
        </w:tc>
        <w:tc>
          <w:tcPr/>
          <w:p>
            <w:pPr>
              <w:pStyle w:val="Compact"/>
              <w:jc w:val="left"/>
            </w:pPr>
            <w:r>
              <w:t xml:space="preserve">118,980.00</w:t>
            </w:r>
          </w:p>
        </w:tc>
        <w:tc>
          <w:tcPr/>
          <w:p>
            <w:pPr>
              <w:pStyle w:val="Compact"/>
            </w:pPr>
          </w:p>
        </w:tc>
      </w:tr>
      <w:tr>
        <w:tc>
          <w:tcPr>
            <w:gridSpan w:val="4"/>
          </w:tcPr>
          <w:p>
            <w:pPr>
              <w:pStyle w:val="Compact"/>
              <w:jc w:val="left"/>
            </w:pPr>
            <w:r>
              <w:rPr>
                <w:bCs/>
                <w:b/>
              </w:rPr>
              <w:t xml:space="preserve">TOTAL AMOUNT DUE (MAD)</w:t>
            </w:r>
          </w:p>
        </w:tc>
        <w:tc>
          <w:tcPr/>
          <w:p>
            <w:pPr>
              <w:pStyle w:val="Compact"/>
              <w:jc w:val="left"/>
            </w:pPr>
            <w:r>
              <w:rPr>
                <w:bCs/>
                <w:b/>
              </w:rPr>
              <w:t xml:space="preserve">713,880.00</w:t>
            </w:r>
          </w:p>
        </w:tc>
        <w:tc>
          <w:tcPr/>
          <w:p>
            <w:pPr>
              <w:pStyle w:val="Compact"/>
            </w:pPr>
          </w:p>
        </w:tc>
      </w:tr>
    </w:tbl>
    <w:bookmarkEnd w:id="24"/>
    <w:bookmarkStart w:id="25" w:name="payment-terms"/>
    <w:p>
      <w:pPr>
        <w:pStyle w:val="Heading2"/>
      </w:pPr>
      <w:r>
        <w:t xml:space="preserve">3. Payment Terms</w:t>
      </w:r>
    </w:p>
    <w:p>
      <w:pPr>
        <w:pStyle w:val="FirstParagraph"/>
      </w:pPr>
      <w:r>
        <w:t xml:space="preserve">The total amount of this</w:t>
      </w:r>
      <w:r>
        <w:t xml:space="preserve"> </w:t>
      </w:r>
      <w:r>
        <w:rPr>
          <w:bCs/>
          <w:b/>
        </w:rPr>
        <w:t xml:space="preserve">Quotation Estimate</w:t>
      </w:r>
      <w:r>
        <w:t xml:space="preserve"> </w:t>
      </w:r>
      <w:r>
        <w:t xml:space="preserve">shall be settled in the following installments:</w:t>
      </w:r>
    </w:p>
    <w:p>
      <w:pPr>
        <w:numPr>
          <w:ilvl w:val="0"/>
          <w:numId w:val="1001"/>
        </w:numPr>
        <w:pStyle w:val="Compact"/>
      </w:pPr>
      <w:r>
        <w:rPr>
          <w:bCs/>
          <w:b/>
        </w:rPr>
        <w:t xml:space="preserve">30% advance payment</w:t>
      </w:r>
      <w:r>
        <w:t xml:space="preserve"> </w:t>
      </w:r>
      <w:r>
        <w:t xml:space="preserve">(MAD 214,164.00) upon signature of the service contract and issuance of the official order.</w:t>
      </w:r>
    </w:p>
    <w:p>
      <w:pPr>
        <w:numPr>
          <w:ilvl w:val="0"/>
          <w:numId w:val="1001"/>
        </w:numPr>
        <w:pStyle w:val="Compact"/>
      </w:pPr>
      <w:r>
        <w:rPr>
          <w:bCs/>
          <w:b/>
        </w:rPr>
        <w:t xml:space="preserve">40% progress payment</w:t>
      </w:r>
      <w:r>
        <w:t xml:space="preserve"> </w:t>
      </w:r>
      <w:r>
        <w:t xml:space="preserve">(MAD 285,552.00) upon completion of physical installation works (items 02 through 06).</w:t>
      </w:r>
    </w:p>
    <w:p>
      <w:pPr>
        <w:numPr>
          <w:ilvl w:val="0"/>
          <w:numId w:val="1001"/>
        </w:numPr>
        <w:pStyle w:val="Compact"/>
      </w:pPr>
      <w:r>
        <w:rPr>
          <w:bCs/>
          <w:b/>
        </w:rPr>
        <w:t xml:space="preserve">30% final payment</w:t>
      </w:r>
      <w:r>
        <w:t xml:space="preserve"> </w:t>
      </w:r>
      <w:r>
        <w:t xml:space="preserve">(MAD 214,164.00) upon successful commissioning, acceptance by the client, and delivery of the complete technical documentation package.</w:t>
      </w:r>
    </w:p>
    <w:p>
      <w:pPr>
        <w:pStyle w:val="FirstParagraph"/>
      </w:pPr>
      <w:r>
        <w:t xml:space="preserve">All payments shall be made by bank transfer to the account of Atlas Telecom Solutions SARL, Bank of Africa (BMCE), Morocco Casablanca branch, RIB: 007 600 0001234567890 12. Invoices shall be issued in accordance with Moroccan tax regulations.</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Beyond this period, prices may be subject to revision due to market fluctuations in telecommunications equipment and materials.</w:t>
      </w:r>
    </w:p>
    <w:p>
      <w:pPr>
        <w:numPr>
          <w:ilvl w:val="0"/>
          <w:numId w:val="1002"/>
        </w:numPr>
        <w:pStyle w:val="Compact"/>
      </w:pPr>
      <w:r>
        <w:t xml:space="preserve">All works will be executed by the designated</w:t>
      </w:r>
      <w:r>
        <w:t xml:space="preserve"> </w:t>
      </w:r>
      <w:r>
        <w:rPr>
          <w:bCs/>
          <w:b/>
        </w:rPr>
        <w:t xml:space="preserve">Telecommunication Engineer</w:t>
      </w:r>
      <w:r>
        <w:t xml:space="preserve"> </w:t>
      </w:r>
      <w:r>
        <w:t xml:space="preserve">and a qualified technical team under the direct supervision of Atlas Telecom Solutions SARL. The Telecommunication Engineer shall be the single point of technical contact throughout the project lifecycle.</w:t>
      </w:r>
    </w:p>
    <w:p>
      <w:pPr>
        <w:numPr>
          <w:ilvl w:val="0"/>
          <w:numId w:val="1002"/>
        </w:numPr>
        <w:pStyle w:val="Compact"/>
      </w:pPr>
      <w:r>
        <w:t xml:space="preserve">The project site is located in</w:t>
      </w:r>
      <w:r>
        <w:t xml:space="preserve"> </w:t>
      </w:r>
      <w:r>
        <w:rPr>
          <w:bCs/>
          <w:b/>
        </w:rPr>
        <w:t xml:space="preserve">Morocco Casablanca</w:t>
      </w:r>
      <w:r>
        <w:t xml:space="preserve">, and all logistics, permits, and local regulatory approvals required for telecommunications works in this jurisdiction shall be coordinated by the contractor at no additional cost to the client, unless otherwise specified.</w:t>
      </w:r>
    </w:p>
    <w:p>
      <w:pPr>
        <w:numPr>
          <w:ilvl w:val="0"/>
          <w:numId w:val="1002"/>
        </w:numPr>
        <w:pStyle w:val="Compact"/>
      </w:pPr>
      <w:r>
        <w:t xml:space="preserve">Any work outside the scope defined in this Quotation Estimate shall be subject to a separate written amendment and additional cost assessment.</w:t>
      </w:r>
    </w:p>
    <w:p>
      <w:pPr>
        <w:numPr>
          <w:ilvl w:val="0"/>
          <w:numId w:val="1002"/>
        </w:numPr>
        <w:pStyle w:val="Compact"/>
      </w:pPr>
      <w:r>
        <w:t xml:space="preserve">The contractor warrants all installed equipment and workmanship for a minimum period of twelve (12) months from the date of final acceptance. This warranty covers defects in materials and workmanship but excludes damage caused by misuse, force majeure, or unauthorized modifications.</w:t>
      </w:r>
    </w:p>
    <w:p>
      <w:pPr>
        <w:numPr>
          <w:ilvl w:val="0"/>
          <w:numId w:val="1002"/>
        </w:numPr>
        <w:pStyle w:val="Compact"/>
      </w:pPr>
      <w:r>
        <w:t xml:space="preserve">Confidentiality: All technical data, network credentials, and business information exchanged during the execution of this project in Morocco Casablanca shall be treated as strictly confidential by both parties.</w:t>
      </w:r>
    </w:p>
    <w:p>
      <w:pPr>
        <w:numPr>
          <w:ilvl w:val="0"/>
          <w:numId w:val="1002"/>
        </w:numPr>
        <w:pStyle w:val="Compact"/>
      </w:pPr>
      <w:r>
        <w:t xml:space="preserve">Governing law: This Quotation Estimate and any resulting contract shall be governed by the laws of the Kingdom of Morocco. Any dispute shall be submitted to the competent courts of Casablanca.</w:t>
      </w:r>
    </w:p>
    <w:bookmarkEnd w:id="26"/>
    <w:bookmarkStart w:id="27" w:name="acceptance-and-signatures"/>
    <w:p>
      <w:pPr>
        <w:pStyle w:val="Heading2"/>
      </w:pPr>
      <w:r>
        <w:t xml:space="preserve">5. Acceptance and Signatures</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herein for the engagement of the</w:t>
      </w:r>
      <w:r>
        <w:t xml:space="preserve"> </w:t>
      </w:r>
      <w:r>
        <w:rPr>
          <w:bCs/>
          <w:b/>
        </w:rPr>
        <w:t xml:space="preserve">Telecommunication Engineer</w:t>
      </w:r>
      <w:r>
        <w:t xml:space="preserve"> </w:t>
      </w:r>
      <w:r>
        <w:t xml:space="preserve">and associated services in</w:t>
      </w:r>
      <w:r>
        <w:t xml:space="preserve"> </w:t>
      </w:r>
      <w:r>
        <w:rPr>
          <w:bCs/>
          <w:b/>
        </w:rPr>
        <w:t xml:space="preserve">Morocco Casablanca</w:t>
      </w:r>
      <w:r>
        <w:t xml:space="preserve">.</w:t>
      </w:r>
    </w:p>
    <w:p>
      <w:pPr>
        <w:pStyle w:val="BodyText"/>
      </w:pPr>
      <w:r>
        <w:rPr>
          <w:bCs/>
          <w:b/>
        </w:rPr>
        <w:t xml:space="preserve">For Atlas Telecom Solutions SARL</w:t>
      </w:r>
    </w:p>
    <w:p>
      <w:pPr>
        <w:pStyle w:val="BodyText"/>
      </w:pPr>
      <w:r>
        <w:t xml:space="preserve">Name: _________________________</w:t>
      </w:r>
    </w:p>
    <w:p>
      <w:pPr>
        <w:pStyle w:val="BodyText"/>
      </w:pPr>
      <w:r>
        <w:t xml:space="preserve">Title: Chief Telecommunication Engineer</w:t>
      </w:r>
    </w:p>
    <w:p>
      <w:pPr>
        <w:pStyle w:val="BodyText"/>
      </w:pPr>
      <w:r>
        <w:t xml:space="preserve">Signature &amp; Company Stamp:</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&amp; Company Stamp:</w:t>
      </w:r>
    </w:p>
    <w:p>
      <w:pPr>
        <w:pStyle w:val="BodyText"/>
      </w:pPr>
      <w:r>
        <w:t xml:space="preserve">Date: _________________________</w:t>
      </w:r>
    </w:p>
    <w:p>
      <w:pPr>
        <w:pStyle w:val="BodyText"/>
      </w:pPr>
      <w:r>
        <w:t xml:space="preserve">— End of Quotation Estimate QTE-2025-TC-0487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Morocco Casablanca</dc:title>
  <dc:creator/>
  <dc:language>en</dc:language>
  <cp:keywords/>
  <dcterms:created xsi:type="dcterms:W3CDTF">2026-10-10T07:27:34Z</dcterms:created>
  <dcterms:modified xsi:type="dcterms:W3CDTF">2026-10-10T07:27:34Z</dcterms:modified>
</cp:coreProperties>
</file>

<file path=docProps/custom.xml><?xml version="1.0" encoding="utf-8"?>
<Properties xmlns="http://schemas.openxmlformats.org/officeDocument/2006/custom-properties" xmlns:vt="http://schemas.openxmlformats.org/officeDocument/2006/docPropsVTypes"/>
</file>