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wellington-telecom-solutions-ltd."/>
    <w:p>
      <w:pPr>
        <w:pStyle w:val="Heading1"/>
      </w:pPr>
      <w:r>
        <w:t xml:space="preserve">Wellington Telecom Solutions Ltd.</w:t>
      </w:r>
    </w:p>
    <w:p>
      <w:pPr>
        <w:pStyle w:val="FirstParagraph"/>
      </w:pPr>
      <w:r>
        <w:t xml:space="preserve">142 Lambton Quay, Wellington Central, Wellington 6011, New Zealand</w:t>
      </w:r>
    </w:p>
    <w:p>
      <w:pPr>
        <w:pStyle w:val="BodyText"/>
      </w:pPr>
      <w:r>
        <w:t xml:space="preserve">Phone: +64 4 472 8890 | Email: quotes@wellingtontelecom.co.nz | NZBN: 9429045678901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QTE-WLG-2025-0487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For:</w:t>
      </w:r>
      <w:r>
        <w:t xml:space="preserve"> </w:t>
      </w:r>
      <w:r>
        <w:t xml:space="preserve">Wellington Regional Council</w:t>
      </w:r>
    </w:p>
    <w:p>
      <w:pPr>
        <w:pStyle w:val="BodyText"/>
      </w:pPr>
      <w:r>
        <w:rPr>
          <w:bCs/>
          <w:b/>
        </w:rPr>
        <w:t xml:space="preserve">Project Site:</w:t>
      </w:r>
      <w:r>
        <w:t xml:space="preserve"> </w:t>
      </w:r>
      <w:r>
        <w:t xml:space="preserve">55 Victoria Street, Wellington, New Zealand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Wellington Regional Council</w:t>
      </w:r>
    </w:p>
    <w:p>
      <w:pPr>
        <w:pStyle w:val="BodyText"/>
      </w:pPr>
      <w:r>
        <w:rPr>
          <w:bCs/>
          <w:b/>
        </w:rPr>
        <w:t xml:space="preserve">Attention:</w:t>
      </w:r>
      <w:r>
        <w:t xml:space="preserve"> </w:t>
      </w:r>
      <w:r>
        <w:t xml:space="preserve">Mr. David Henderson, Infrastructure Director</w:t>
      </w:r>
    </w:p>
    <w:p>
      <w:pPr>
        <w:pStyle w:val="BodyText"/>
      </w:pPr>
      <w:r>
        <w:rPr>
          <w:bCs/>
          <w:b/>
        </w:rPr>
        <w:t xml:space="preserve">Address:</w:t>
      </w:r>
      <w:r>
        <w:t xml:space="preserve"> </w:t>
      </w:r>
      <w:r>
        <w:t xml:space="preserve">201 Featherston Street, Wellington 6011</w:t>
      </w:r>
    </w:p>
    <w:p>
      <w:pPr>
        <w:pStyle w:val="BodyText"/>
      </w:pPr>
      <w:r>
        <w:rPr>
          <w:bCs/>
          <w:b/>
        </w:rPr>
        <w:t xml:space="preserve">Contact:</w:t>
      </w:r>
      <w:r>
        <w:t xml:space="preserve"> </w:t>
      </w:r>
      <w:r>
        <w:t xml:space="preserve">+64 4 499 0000</w:t>
      </w:r>
    </w:p>
    <w:p>
      <w:pPr>
        <w:pStyle w:val="BodyText"/>
      </w:pPr>
      <w:r>
        <w:rPr>
          <w:bCs/>
          <w:b/>
        </w:rPr>
        <w:t xml:space="preserve">Email:</w:t>
      </w:r>
      <w:r>
        <w:t xml:space="preserve"> </w:t>
      </w:r>
      <w:r>
        <w:t xml:space="preserve">d.henderson@wrc.govt.nz</w:t>
      </w:r>
    </w:p>
    <w:bookmarkEnd w:id="22"/>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prepared by Wellington Telecom Solutions Ltd. to provide a comprehensive and transparent cost breakdown for the engagement of a qualified</w:t>
      </w:r>
      <w:r>
        <w:t xml:space="preserve"> </w:t>
      </w:r>
      <w:r>
        <w:t xml:space="preserve">Telecommunication Engineer</w:t>
      </w:r>
      <w:r>
        <w:t xml:space="preserve"> </w:t>
      </w:r>
      <w:r>
        <w:t xml:space="preserve">to deliver critical infrastructure design, installation, and commissioning services within the</w:t>
      </w:r>
      <w:r>
        <w:t xml:space="preserve"> </w:t>
      </w:r>
      <w:r>
        <w:t xml:space="preserve">New Zealand Wellington</w:t>
      </w:r>
      <w:r>
        <w:t xml:space="preserve"> </w:t>
      </w:r>
      <w:r>
        <w:t xml:space="preserve">metropolitan area. This document serves as a formal proposal outlining the scope of work, associated costs, timelines, and terms governing the professional services to be rendered.</w:t>
      </w:r>
    </w:p>
    <w:p>
      <w:pPr>
        <w:pStyle w:val="BodyText"/>
      </w:pPr>
      <w:r>
        <w:t xml:space="preserve">As a registered engineering firm operating under the New Zealand Engineering Council (ENZ) and holding a valid Electrical Licence issued by the Electrical Workers Registration Board (EWB), we are fully authorised to provide telecommunication engineering services throughout the</w:t>
      </w:r>
      <w:r>
        <w:t xml:space="preserve"> </w:t>
      </w:r>
      <w:r>
        <w:t xml:space="preserve">New Zealand Wellington</w:t>
      </w:r>
      <w:r>
        <w:t xml:space="preserve"> </w:t>
      </w:r>
      <w:r>
        <w:t xml:space="preserve">region. This</w:t>
      </w:r>
      <w:r>
        <w:t xml:space="preserve"> </w:t>
      </w:r>
      <w:r>
        <w:t xml:space="preserve">Quotation Estimate</w:t>
      </w:r>
      <w:r>
        <w:t xml:space="preserve"> </w:t>
      </w:r>
      <w:r>
        <w:t xml:space="preserve">reflects current market rates for 2025 and is based on the specific project requirements communicated by the client during our initial consultation on 28 May 2025.</w:t>
      </w:r>
    </w:p>
    <w:bookmarkEnd w:id="23"/>
    <w:bookmarkStart w:id="24" w:name="X95067ef301e04c13d50963faee2dec0659d7053"/>
    <w:p>
      <w:pPr>
        <w:pStyle w:val="Heading2"/>
      </w:pPr>
      <w:r>
        <w:t xml:space="preserve">2. Scope of Work – Telecommunication Engineer Services</w:t>
      </w:r>
    </w:p>
    <w:p>
      <w:pPr>
        <w:pStyle w:val="FirstParagraph"/>
      </w:pPr>
      <w:r>
        <w:t xml:space="preserve">The</w:t>
      </w:r>
      <w:r>
        <w:t xml:space="preserve"> </w:t>
      </w:r>
      <w:r>
        <w:t xml:space="preserve">Telecommunication Engineer</w:t>
      </w:r>
      <w:r>
        <w:t xml:space="preserve"> </w:t>
      </w:r>
      <w:r>
        <w:t xml:space="preserve">engaged under this</w:t>
      </w:r>
      <w:r>
        <w:t xml:space="preserve"> </w:t>
      </w:r>
      <w:r>
        <w:t xml:space="preserve">Quotation Estimate</w:t>
      </w:r>
      <w:r>
        <w:t xml:space="preserve"> </w:t>
      </w:r>
      <w:r>
        <w:t xml:space="preserve">will be responsible for the following deliverables at the designated project site in</w:t>
      </w:r>
      <w:r>
        <w:t xml:space="preserve"> </w:t>
      </w:r>
      <w:r>
        <w:t xml:space="preserve">New Zealand Wellington</w:t>
      </w:r>
      <w:r>
        <w:t xml:space="preserve">:</w:t>
      </w:r>
    </w:p>
    <w:p>
      <w:pPr>
        <w:numPr>
          <w:ilvl w:val="0"/>
          <w:numId w:val="1001"/>
        </w:numPr>
        <w:pStyle w:val="Compact"/>
      </w:pPr>
      <w:r>
        <w:rPr>
          <w:bCs/>
          <w:b/>
        </w:rPr>
        <w:t xml:space="preserve">Site Survey and Assessment:</w:t>
      </w:r>
      <w:r>
        <w:t xml:space="preserve"> </w:t>
      </w:r>
      <w:r>
        <w:t xml:space="preserve">Comprehensive on-site evaluation of existing telecommunication infrastructure, including fibre optic cabling, copper lines, antenna systems, and signal propagation analysis across the Wellington CBD and surrounding suburbs.</w:t>
      </w:r>
    </w:p>
    <w:p>
      <w:pPr>
        <w:numPr>
          <w:ilvl w:val="0"/>
          <w:numId w:val="1001"/>
        </w:numPr>
        <w:pStyle w:val="Compact"/>
      </w:pPr>
      <w:r>
        <w:rPr>
          <w:bCs/>
          <w:b/>
        </w:rPr>
        <w:t xml:space="preserve">System Design and Engineering:</w:t>
      </w:r>
      <w:r>
        <w:t xml:space="preserve"> </w:t>
      </w:r>
      <w:r>
        <w:t xml:space="preserve">Development of detailed engineering drawings, network topology diagrams, and technical specifications for the new 5G small-cell deployment and fibre-to-the-premises (FTTP) upgrade covering approximately 12,000 residential and commercial units in the Wellington Central and Te Aro districts.</w:t>
      </w:r>
    </w:p>
    <w:p>
      <w:pPr>
        <w:numPr>
          <w:ilvl w:val="0"/>
          <w:numId w:val="1001"/>
        </w:numPr>
        <w:pStyle w:val="Compact"/>
      </w:pPr>
      <w:r>
        <w:rPr>
          <w:bCs/>
          <w:b/>
        </w:rPr>
        <w:t xml:space="preserve">Regulatory Compliance and Permitting:</w:t>
      </w:r>
      <w:r>
        <w:t xml:space="preserve"> </w:t>
      </w:r>
      <w:r>
        <w:t xml:space="preserve">Liaison with the New Zealand Communications and Media Commission (CommsCo), local council authorities, and relevant regulatory bodies to ensure full compliance with the Telecommunications Act 2001 and all applicable</w:t>
      </w:r>
      <w:r>
        <w:t xml:space="preserve"> </w:t>
      </w:r>
      <w:r>
        <w:t xml:space="preserve">New Zealand Wellington</w:t>
      </w:r>
      <w:r>
        <w:t xml:space="preserve"> </w:t>
      </w:r>
      <w:r>
        <w:t xml:space="preserve">bylaws.</w:t>
      </w:r>
    </w:p>
    <w:p>
      <w:pPr>
        <w:numPr>
          <w:ilvl w:val="0"/>
          <w:numId w:val="1001"/>
        </w:numPr>
        <w:pStyle w:val="Compact"/>
      </w:pPr>
      <w:r>
        <w:rPr>
          <w:bCs/>
          <w:b/>
        </w:rPr>
        <w:t xml:space="preserve">Installation Supervision and Commissioning:</w:t>
      </w:r>
      <w:r>
        <w:t xml:space="preserve"> </w:t>
      </w:r>
      <w:r>
        <w:t xml:space="preserve">On-site supervision of all installation works, signal testing, performance verification, and final commissioning of the telecommunication network infrastructure.</w:t>
      </w:r>
    </w:p>
    <w:p>
      <w:pPr>
        <w:numPr>
          <w:ilvl w:val="0"/>
          <w:numId w:val="1001"/>
        </w:numPr>
        <w:pStyle w:val="Compact"/>
      </w:pPr>
      <w:r>
        <w:rPr>
          <w:bCs/>
          <w:b/>
        </w:rPr>
        <w:t xml:space="preserve">Documentation and Handover:</w:t>
      </w:r>
      <w:r>
        <w:t xml:space="preserve"> </w:t>
      </w:r>
      <w:r>
        <w:t xml:space="preserve">Preparation of as-built drawings, test reports, maintenance manuals, and a complete project handover package for the client's records.</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Telecommunication Engineer – Site Survey &amp; Assessment (Wellington CBD &amp; Te Aro)</w:t>
            </w:r>
          </w:p>
        </w:tc>
        <w:tc>
          <w:tcPr/>
          <w:p>
            <w:pPr>
              <w:pStyle w:val="Compact"/>
              <w:jc w:val="left"/>
            </w:pPr>
            <w:r>
              <w:t xml:space="preserve">3 days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Telecommunication Engineer – System Design &amp; Engineering Documentation</w:t>
            </w:r>
          </w:p>
        </w:tc>
        <w:tc>
          <w:tcPr/>
          <w:p>
            <w:pPr>
              <w:pStyle w:val="Compact"/>
              <w:jc w:val="left"/>
            </w:pPr>
            <w:r>
              <w:t xml:space="preserve">15 days</w:t>
            </w:r>
          </w:p>
        </w:tc>
        <w:tc>
          <w:tcPr/>
          <w:p>
            <w:pPr>
              <w:pStyle w:val="Compact"/>
              <w:jc w:val="left"/>
            </w:pPr>
            <w:r>
              <w:t xml:space="preserve">$1,850.00</w:t>
            </w:r>
          </w:p>
        </w:tc>
        <w:tc>
          <w:tcPr/>
          <w:p>
            <w:pPr>
              <w:pStyle w:val="Compact"/>
              <w:jc w:val="left"/>
            </w:pPr>
            <w:r>
              <w:t xml:space="preserve">$27,750.00</w:t>
            </w:r>
          </w:p>
        </w:tc>
      </w:tr>
      <w:tr>
        <w:tc>
          <w:tcPr/>
          <w:p>
            <w:pPr>
              <w:pStyle w:val="Compact"/>
              <w:jc w:val="left"/>
            </w:pPr>
            <w:r>
              <w:t xml:space="preserve">03</w:t>
            </w:r>
          </w:p>
        </w:tc>
        <w:tc>
          <w:tcPr/>
          <w:p>
            <w:pPr>
              <w:pStyle w:val="Compact"/>
              <w:jc w:val="left"/>
            </w:pPr>
            <w:r>
              <w:t xml:space="preserve">Regulatory Compliance, Permitting &amp; CommsCo Filing</w:t>
            </w:r>
          </w:p>
        </w:tc>
        <w:tc>
          <w:tcPr/>
          <w:p>
            <w:pPr>
              <w:pStyle w:val="Compact"/>
              <w:jc w:val="left"/>
            </w:pPr>
            <w:r>
              <w:t xml:space="preserve">5 days</w:t>
            </w:r>
          </w:p>
        </w:tc>
        <w:tc>
          <w:tcPr/>
          <w:p>
            <w:pPr>
              <w:pStyle w:val="Compact"/>
              <w:jc w:val="left"/>
            </w:pPr>
            <w:r>
              <w:t xml:space="preserve">$1,650.00</w:t>
            </w:r>
          </w:p>
        </w:tc>
        <w:tc>
          <w:tcPr/>
          <w:p>
            <w:pPr>
              <w:pStyle w:val="Compact"/>
              <w:jc w:val="left"/>
            </w:pPr>
            <w:r>
              <w:t xml:space="preserve">$8,250.00</w:t>
            </w:r>
          </w:p>
        </w:tc>
      </w:tr>
      <w:tr>
        <w:tc>
          <w:tcPr/>
          <w:p>
            <w:pPr>
              <w:pStyle w:val="Compact"/>
              <w:jc w:val="left"/>
            </w:pPr>
            <w:r>
              <w:t xml:space="preserve">04</w:t>
            </w:r>
          </w:p>
        </w:tc>
        <w:tc>
          <w:tcPr/>
          <w:p>
            <w:pPr>
              <w:pStyle w:val="Compact"/>
              <w:jc w:val="left"/>
            </w:pPr>
            <w:r>
              <w:t xml:space="preserve">Installation Supervision &amp; On-Site Commissioning (New Zealand Wellington)</w:t>
            </w:r>
          </w:p>
        </w:tc>
        <w:tc>
          <w:tcPr/>
          <w:p>
            <w:pPr>
              <w:pStyle w:val="Compact"/>
              <w:jc w:val="left"/>
            </w:pPr>
            <w:r>
              <w:t xml:space="preserve">20 days</w:t>
            </w:r>
          </w:p>
        </w:tc>
        <w:tc>
          <w:tcPr/>
          <w:p>
            <w:pPr>
              <w:pStyle w:val="Compact"/>
              <w:jc w:val="left"/>
            </w:pPr>
            <w:r>
              <w:t xml:space="preserve">$1,950.00</w:t>
            </w:r>
          </w:p>
        </w:tc>
        <w:tc>
          <w:tcPr/>
          <w:p>
            <w:pPr>
              <w:pStyle w:val="Compact"/>
              <w:jc w:val="left"/>
            </w:pPr>
            <w:r>
              <w:t xml:space="preserve">$39,000.00</w:t>
            </w:r>
          </w:p>
        </w:tc>
      </w:tr>
      <w:tr>
        <w:tc>
          <w:tcPr/>
          <w:p>
            <w:pPr>
              <w:pStyle w:val="Compact"/>
              <w:jc w:val="left"/>
            </w:pPr>
            <w:r>
              <w:t xml:space="preserve">05</w:t>
            </w:r>
          </w:p>
        </w:tc>
        <w:tc>
          <w:tcPr/>
          <w:p>
            <w:pPr>
              <w:pStyle w:val="Compact"/>
              <w:jc w:val="left"/>
            </w:pPr>
            <w:r>
              <w:t xml:space="preserve">Signal Testing, Performance Verification &amp; RF Measurements</w:t>
            </w:r>
          </w:p>
        </w:tc>
        <w:tc>
          <w:tcPr/>
          <w:p>
            <w:pPr>
              <w:pStyle w:val="Compact"/>
              <w:jc w:val="left"/>
            </w:pPr>
            <w:r>
              <w:t xml:space="preserve">4 days</w:t>
            </w:r>
          </w:p>
        </w:tc>
        <w:tc>
          <w:tcPr/>
          <w:p>
            <w:pPr>
              <w:pStyle w:val="Compact"/>
              <w:jc w:val="left"/>
            </w:pPr>
            <w:r>
              <w:t xml:space="preserve">$1,750.00</w:t>
            </w:r>
          </w:p>
        </w:tc>
        <w:tc>
          <w:tcPr/>
          <w:p>
            <w:pPr>
              <w:pStyle w:val="Compact"/>
              <w:jc w:val="left"/>
            </w:pPr>
            <w:r>
              <w:t xml:space="preserve">$7,000.00</w:t>
            </w:r>
          </w:p>
        </w:tc>
      </w:tr>
      <w:tr>
        <w:tc>
          <w:tcPr/>
          <w:p>
            <w:pPr>
              <w:pStyle w:val="Compact"/>
              <w:jc w:val="left"/>
            </w:pPr>
            <w:r>
              <w:t xml:space="preserve">06</w:t>
            </w:r>
          </w:p>
        </w:tc>
        <w:tc>
          <w:tcPr/>
          <w:p>
            <w:pPr>
              <w:pStyle w:val="Compact"/>
              <w:jc w:val="left"/>
            </w:pPr>
            <w:r>
              <w:t xml:space="preserve">As-Built Documentation, Test Reports &amp; Project Handover</w:t>
            </w:r>
          </w:p>
        </w:tc>
        <w:tc>
          <w:tcPr/>
          <w:p>
            <w:pPr>
              <w:pStyle w:val="Compact"/>
              <w:jc w:val="left"/>
            </w:pPr>
            <w:r>
              <w:t xml:space="preserve">5 days</w:t>
            </w:r>
          </w:p>
        </w:tc>
        <w:tc>
          <w:tcPr/>
          <w:p>
            <w:pPr>
              <w:pStyle w:val="Compact"/>
              <w:jc w:val="left"/>
            </w:pPr>
            <w:r>
              <w:t xml:space="preserve">$1,550.00</w:t>
            </w:r>
          </w:p>
        </w:tc>
        <w:tc>
          <w:tcPr/>
          <w:p>
            <w:pPr>
              <w:pStyle w:val="Compact"/>
              <w:jc w:val="left"/>
            </w:pPr>
            <w:r>
              <w:t xml:space="preserve">$7,750.00</w:t>
            </w:r>
          </w:p>
        </w:tc>
      </w:tr>
      <w:tr>
        <w:tc>
          <w:tcPr/>
          <w:p>
            <w:pPr>
              <w:pStyle w:val="Compact"/>
              <w:jc w:val="left"/>
            </w:pPr>
            <w:r>
              <w:t xml:space="preserve">07</w:t>
            </w:r>
          </w:p>
        </w:tc>
        <w:tc>
          <w:tcPr/>
          <w:p>
            <w:pPr>
              <w:pStyle w:val="Compact"/>
              <w:jc w:val="left"/>
            </w:pPr>
            <w:r>
              <w:t xml:space="preserve">Travel, Accommodation &amp; Local Transport (Wellington Region)</w:t>
            </w:r>
          </w:p>
        </w:tc>
        <w:tc>
          <w:tcPr/>
          <w:p>
            <w:pPr>
              <w:pStyle w:val="Compact"/>
              <w:jc w:val="left"/>
            </w:pPr>
            <w:r>
              <w:t xml:space="preserve">42 days</w:t>
            </w:r>
          </w:p>
        </w:tc>
        <w:tc>
          <w:tcPr/>
          <w:p>
            <w:pPr>
              <w:pStyle w:val="Compact"/>
              <w:jc w:val="left"/>
            </w:pPr>
            <w:r>
              <w:t xml:space="preserve">$220.00</w:t>
            </w:r>
          </w:p>
        </w:tc>
        <w:tc>
          <w:tcPr/>
          <w:p>
            <w:pPr>
              <w:pStyle w:val="Compact"/>
              <w:jc w:val="left"/>
            </w:pPr>
            <w:r>
              <w:t xml:space="preserve">$9,240.00</w:t>
            </w:r>
          </w:p>
        </w:tc>
      </w:tr>
      <w:tr>
        <w:tc>
          <w:tcPr/>
          <w:p>
            <w:pPr>
              <w:pStyle w:val="Compact"/>
              <w:jc w:val="left"/>
            </w:pPr>
            <w:r>
              <w:t xml:space="preserve">08</w:t>
            </w:r>
          </w:p>
        </w:tc>
        <w:tc>
          <w:tcPr/>
          <w:p>
            <w:pPr>
              <w:pStyle w:val="Compact"/>
              <w:jc w:val="left"/>
            </w:pPr>
            <w:r>
              <w:t xml:space="preserve">Specialist Equipment Hire (Spectrum Analyser, OTDR, RF Test Set)</w:t>
            </w:r>
          </w:p>
        </w:tc>
        <w:tc>
          <w:tcPr/>
          <w:p>
            <w:pPr>
              <w:pStyle w:val="Compact"/>
              <w:jc w:val="left"/>
            </w:pPr>
            <w:r>
              <w:t xml:space="preserve">42 days</w:t>
            </w:r>
          </w:p>
        </w:tc>
        <w:tc>
          <w:tcPr/>
          <w:p>
            <w:pPr>
              <w:pStyle w:val="Compact"/>
              <w:jc w:val="left"/>
            </w:pPr>
            <w:r>
              <w:t xml:space="preserve">$380.00</w:t>
            </w:r>
          </w:p>
        </w:tc>
        <w:tc>
          <w:tcPr/>
          <w:p>
            <w:pPr>
              <w:pStyle w:val="Compact"/>
              <w:jc w:val="left"/>
            </w:pPr>
            <w:r>
              <w:t xml:space="preserve">$15,960.00</w:t>
            </w:r>
          </w:p>
        </w:tc>
      </w:tr>
      <w:tr>
        <w:tc>
          <w:tcPr>
            <w:gridSpan w:val="4"/>
          </w:tcPr>
          <w:p>
            <w:pPr>
              <w:pStyle w:val="Compact"/>
              <w:jc w:val="left"/>
            </w:pPr>
            <w:r>
              <w:t xml:space="preserve">Subtotal (Excl. GST)</w:t>
            </w:r>
          </w:p>
        </w:tc>
        <w:tc>
          <w:tcPr/>
          <w:p>
            <w:pPr>
              <w:pStyle w:val="Compact"/>
              <w:jc w:val="left"/>
            </w:pPr>
            <w:r>
              <w:t xml:space="preserve">$120,500.00</w:t>
            </w:r>
          </w:p>
        </w:tc>
      </w:tr>
      <w:tr>
        <w:tc>
          <w:tcPr>
            <w:gridSpan w:val="4"/>
          </w:tcPr>
          <w:p>
            <w:pPr>
              <w:pStyle w:val="Compact"/>
              <w:jc w:val="left"/>
            </w:pPr>
            <w:r>
              <w:t xml:space="preserve">GST @ 15%</w:t>
            </w:r>
          </w:p>
        </w:tc>
        <w:tc>
          <w:tcPr/>
          <w:p>
            <w:pPr>
              <w:pStyle w:val="Compact"/>
              <w:jc w:val="left"/>
            </w:pPr>
            <w:r>
              <w:t xml:space="preserve">$18,075.00</w:t>
            </w:r>
          </w:p>
        </w:tc>
      </w:tr>
      <w:tr>
        <w:tc>
          <w:tcPr>
            <w:gridSpan w:val="4"/>
          </w:tcPr>
          <w:p>
            <w:pPr>
              <w:pStyle w:val="Compact"/>
              <w:jc w:val="left"/>
            </w:pPr>
            <w:r>
              <w:rPr>
                <w:bCs/>
                <w:b/>
              </w:rPr>
              <w:t xml:space="preserve">TOTAL (Incl. GST)</w:t>
            </w:r>
          </w:p>
        </w:tc>
        <w:tc>
          <w:tcPr/>
          <w:p>
            <w:pPr>
              <w:pStyle w:val="Compact"/>
              <w:jc w:val="left"/>
            </w:pPr>
            <w:r>
              <w:rPr>
                <w:bCs/>
                <w:b/>
              </w:rPr>
              <w:t xml:space="preserve">$138,575.00</w:t>
            </w:r>
          </w:p>
        </w:tc>
      </w:tr>
    </w:tbl>
    <w:bookmarkEnd w:id="25"/>
    <w:bookmarkStart w:id="26" w:name="project-timeline"/>
    <w:p>
      <w:pPr>
        <w:pStyle w:val="Heading2"/>
      </w:pPr>
      <w:r>
        <w:t xml:space="preserve">4. Project Timeline</w:t>
      </w:r>
    </w:p>
    <w:p>
      <w:pPr>
        <w:pStyle w:val="FirstParagraph"/>
      </w:pPr>
      <w:r>
        <w:t xml:space="preserve">The estimated project duration for the</w:t>
      </w:r>
      <w:r>
        <w:t xml:space="preserve"> </w:t>
      </w:r>
      <w:r>
        <w:t xml:space="preserve">Telecommunication Engineer</w:t>
      </w:r>
      <w:r>
        <w:t xml:space="preserve"> </w:t>
      </w:r>
      <w:r>
        <w:t xml:space="preserve">engagement is</w:t>
      </w:r>
      <w:r>
        <w:t xml:space="preserve"> </w:t>
      </w:r>
      <w:r>
        <w:rPr>
          <w:bCs/>
          <w:b/>
        </w:rPr>
        <w:t xml:space="preserve">12 weeks</w:t>
      </w:r>
      <w:r>
        <w:t xml:space="preserve"> </w:t>
      </w:r>
      <w:r>
        <w:t xml:space="preserve">from the date of contract execution. The work will be conducted in accordance with the project schedule agreed upon in this</w:t>
      </w:r>
      <w:r>
        <w:t xml:space="preserve"> </w:t>
      </w:r>
      <w:r>
        <w:t xml:space="preserve">Quotation Estimate</w:t>
      </w:r>
      <w:r>
        <w:t xml:space="preserve">, with key milestones to be confirmed in a separate project management plan. All on-site work within</w:t>
      </w:r>
      <w:r>
        <w:t xml:space="preserve"> </w:t>
      </w:r>
      <w:r>
        <w:t xml:space="preserve">New Zealand Wellington</w:t>
      </w:r>
      <w:r>
        <w:t xml:space="preserve"> </w:t>
      </w:r>
      <w:r>
        <w:t xml:space="preserve">will be scheduled to minimise disruption to residents and businesses in the affected areas.</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due to market fluctuations, resource availability, or changes in regulatory requirements within</w:t>
      </w:r>
      <w:r>
        <w:t xml:space="preserve"> </w:t>
      </w:r>
      <w:r>
        <w:t xml:space="preserve">New Zealand Wellington</w:t>
      </w:r>
      <w:r>
        <w:t xml:space="preserve">.</w:t>
      </w:r>
    </w:p>
    <w:p>
      <w:pPr>
        <w:numPr>
          <w:ilvl w:val="0"/>
          <w:numId w:val="1002"/>
        </w:numPr>
        <w:pStyle w:val="Compact"/>
      </w:pPr>
      <w:r>
        <w:t xml:space="preserve">All rates quoted are in New Zealand Dollars (NZD) and include 15% Goods and Services Tax (GST) as per the requirements of the Inland Revenue Department of New Zealand.</w:t>
      </w:r>
    </w:p>
    <w:p>
      <w:pPr>
        <w:numPr>
          <w:ilvl w:val="0"/>
          <w:numId w:val="1002"/>
        </w:numPr>
        <w:pStyle w:val="Compact"/>
      </w:pPr>
      <w:r>
        <w:t xml:space="preserve">Payment terms: 30% deposit upon acceptance of this</w:t>
      </w:r>
      <w:r>
        <w:t xml:space="preserve"> </w:t>
      </w:r>
      <w:r>
        <w:t xml:space="preserve">Quotation Estimate</w:t>
      </w:r>
      <w:r>
        <w:t xml:space="preserve">, 40% upon completion of design and permitting phases, and 30% upon final commissioning and handover. All invoices are payable within fourteen (14) days of issue.</w:t>
      </w:r>
    </w:p>
    <w:p>
      <w:pPr>
        <w:numPr>
          <w:ilvl w:val="0"/>
          <w:numId w:val="1002"/>
        </w:numPr>
        <w:pStyle w:val="Compact"/>
      </w:pPr>
      <w:r>
        <w:t xml:space="preserve">The</w:t>
      </w:r>
      <w:r>
        <w:t xml:space="preserve"> </w:t>
      </w:r>
      <w:r>
        <w:t xml:space="preserve">Telecommunication Engineer</w:t>
      </w:r>
      <w:r>
        <w:t xml:space="preserve"> </w:t>
      </w:r>
      <w:r>
        <w:t xml:space="preserve">assigned to this project holds a valid New Zealand Engineering Council (ENZ) registration and a Class A Electrical Licence. A copy of the engineer's credentials will be provided upon request.</w:t>
      </w:r>
    </w:p>
    <w:p>
      <w:pPr>
        <w:numPr>
          <w:ilvl w:val="0"/>
          <w:numId w:val="1002"/>
        </w:numPr>
        <w:pStyle w:val="Compact"/>
      </w:pPr>
      <w:r>
        <w:t xml:space="preserve">Any variations to the scope of work must be agreed in writing by both parties prior to commencement. Additional work will be billed at the rates specified in this</w:t>
      </w:r>
      <w:r>
        <w:t xml:space="preserve"> </w:t>
      </w:r>
      <w:r>
        <w:t xml:space="preserve">Quotation Estimate</w:t>
      </w:r>
      <w:r>
        <w:t xml:space="preserve"> </w:t>
      </w:r>
      <w:r>
        <w:t xml:space="preserve">or at mutually agreed rates.</w:t>
      </w:r>
    </w:p>
    <w:p>
      <w:pPr>
        <w:numPr>
          <w:ilvl w:val="0"/>
          <w:numId w:val="1002"/>
        </w:numPr>
        <w:pStyle w:val="Compact"/>
      </w:pPr>
      <w:r>
        <w:t xml:space="preserve">Wellington Telecom Solutions Ltd. carries a minimum of $20,000,000 in professional indemnity insurance and $20,000,000 in public liability insurance, as required for engineering services in</w:t>
      </w:r>
      <w:r>
        <w:t xml:space="preserve"> </w:t>
      </w:r>
      <w:r>
        <w:t xml:space="preserve">New Zealand Wellington</w:t>
      </w:r>
      <w:r>
        <w:t xml:space="preserv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a signed service agreement is executed.</w:t>
      </w:r>
    </w:p>
    <w:p>
      <w:pPr>
        <w:numPr>
          <w:ilvl w:val="0"/>
          <w:numId w:val="1002"/>
        </w:numPr>
        <w:pStyle w:val="Compact"/>
      </w:pPr>
      <w:r>
        <w:t xml:space="preserve">All work will comply with the New Zealand Electrical Code of Practice, the Telecommunications Act 2001, and all applicable local bylaws of the Wellington City Council and Greater Wellington Regional Council.</w:t>
      </w:r>
    </w:p>
    <w:bookmarkEnd w:id="27"/>
    <w:bookmarkStart w:id="28" w:name="acceptance"/>
    <w:p>
      <w:pPr>
        <w:pStyle w:val="Heading2"/>
      </w:pPr>
      <w:r>
        <w:t xml:space="preserve">6. Acceptance</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Telecommunication Engineer</w:t>
      </w:r>
      <w:r>
        <w:t xml:space="preserve"> </w:t>
      </w:r>
      <w:r>
        <w:t xml:space="preserve">to perform the services described herein at the project site in</w:t>
      </w:r>
      <w:r>
        <w:t xml:space="preserve"> </w:t>
      </w:r>
      <w:r>
        <w:t xml:space="preserve">New Zealand Wellington</w:t>
      </w:r>
      <w:r>
        <w:t xml:space="preserve">. The client agrees to the terms, conditions, and payment schedule outlined in this document.</w:t>
      </w:r>
    </w:p>
    <w:bookmarkEnd w:id="28"/>
    <w:p>
      <w:pPr>
        <w:pStyle w:val="BodyText"/>
      </w:pPr>
      <w:r>
        <w:rPr>
          <w:bCs/>
          <w:b/>
        </w:rPr>
        <w:t xml:space="preserve">For and on behalf of Wellington Telecom Solutions Ltd.:</w:t>
      </w:r>
    </w:p>
    <w:p>
      <w:pPr>
        <w:pStyle w:val="BodyText"/>
      </w:pPr>
      <w:r>
        <w:t xml:space="preserve">Signature: ___________________________</w:t>
      </w:r>
    </w:p>
    <w:p>
      <w:pPr>
        <w:pStyle w:val="BodyText"/>
      </w:pPr>
      <w:r>
        <w:t xml:space="preserve">Name: Sarah Mitchell, Principal Engineer</w:t>
      </w:r>
    </w:p>
    <w:p>
      <w:pPr>
        <w:pStyle w:val="BodyText"/>
      </w:pPr>
      <w:r>
        <w:t xml:space="preserve">Date: ___________________________</w:t>
      </w:r>
    </w:p>
    <w:p>
      <w:pPr>
        <w:pStyle w:val="BodyText"/>
      </w:pPr>
      <w:r>
        <w:rPr>
          <w:bCs/>
          <w:b/>
        </w:rPr>
        <w:t xml:space="preserve">For and on behalf of the Client (Wellington Regional Council):</w:t>
      </w:r>
    </w:p>
    <w:p>
      <w:pPr>
        <w:pStyle w:val="BodyText"/>
      </w:pPr>
      <w:r>
        <w:t xml:space="preserve">Signature: ___________________________</w:t>
      </w:r>
    </w:p>
    <w:p>
      <w:pPr>
        <w:pStyle w:val="BodyText"/>
      </w:pPr>
      <w:r>
        <w:t xml:space="preserve">Name: ___________________________</w:t>
      </w:r>
    </w:p>
    <w:p>
      <w:pPr>
        <w:pStyle w:val="BodyText"/>
      </w:pPr>
      <w:r>
        <w:t xml:space="preserve">Date: ___________________________</w:t>
      </w:r>
    </w:p>
    <w:p>
      <w:pPr>
        <w:pStyle w:val="BodyText"/>
      </w:pPr>
      <w:r>
        <w:t xml:space="preserve">Wellington Telecom Solutions Ltd. | 142 Lambton Quay, Wellington Central, Wellington 6011, New Zealand</w:t>
      </w:r>
    </w:p>
    <w:p>
      <w:pPr>
        <w:pStyle w:val="BodyText"/>
      </w:pPr>
      <w:r>
        <w:t xml:space="preserve">Quotation Estimate No. QTE-WLG-2025-0487 | This document is confidential and intended solely for the named recipient.</w:t>
      </w:r>
    </w:p>
    <w:p>
      <w:pPr>
        <w:pStyle w:val="BodyText"/>
      </w:pPr>
      <w:r>
        <w:t xml:space="preserve">© 2025 Wellington Telecom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New Zealand Wellington</dc:title>
  <dc:creator/>
  <dc:language>en</dc:language>
  <cp:keywords/>
  <dcterms:created xsi:type="dcterms:W3CDTF">2026-10-10T02:02:18Z</dcterms:created>
  <dcterms:modified xsi:type="dcterms:W3CDTF">2026-10-10T02:02:18Z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