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Serving the Philippines Manila Metropolitan Area</w:t>
      </w:r>
    </w:p>
    <w:bookmarkEnd w:id="20"/>
    <w:p>
      <w:pPr>
        <w:pStyle w:val="BodyText"/>
      </w:pPr>
      <w:r>
        <w:rPr>
          <w:bCs/>
          <w:b/>
        </w:rPr>
        <w:t xml:space="preserve">Quotation No.:</w:t>
      </w:r>
      <w:r>
        <w:t xml:space="preserve"> </w:t>
      </w:r>
      <w:r>
        <w:t xml:space="preserve">QTE-2025-MNL-0472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Engr. Rafael D. Santos, RCEP</w:t>
      </w:r>
    </w:p>
    <w:p>
      <w:pPr>
        <w:pStyle w:val="BodyText"/>
      </w:pPr>
      <w:r>
        <w:rPr>
          <w:bCs/>
          <w:b/>
        </w:rPr>
        <w:t xml:space="preserve">Company:</w:t>
      </w:r>
      <w:r>
        <w:t xml:space="preserve"> </w:t>
      </w:r>
      <w:r>
        <w:t xml:space="preserve">MetroLink Telecom Solutions Inc.</w:t>
      </w:r>
    </w:p>
    <w:p>
      <w:pPr>
        <w:pStyle w:val="BodyText"/>
      </w:pPr>
      <w:r>
        <w:rPr>
          <w:bCs/>
          <w:b/>
        </w:rPr>
        <w:t xml:space="preserve">Location:</w:t>
      </w:r>
      <w:r>
        <w:t xml:space="preserve"> </w:t>
      </w:r>
      <w:r>
        <w:t xml:space="preserve">128 Ayala Avenue, Makati City, Philippines Manila</w:t>
      </w:r>
    </w:p>
    <w:p>
      <w:pPr>
        <w:pStyle w:val="BodyText"/>
      </w:pPr>
      <w:r>
        <w:t xml:space="preserve">1. Client Information</w:t>
      </w:r>
    </w:p>
    <w:bookmarkStart w:id="21" w:name="client-project-owner"/>
    <w:p>
      <w:pPr>
        <w:pStyle w:val="Heading3"/>
      </w:pPr>
      <w:r>
        <w:t xml:space="preserve">Client / Project Owner</w:t>
      </w:r>
    </w:p>
    <w:p>
      <w:pPr>
        <w:pStyle w:val="FirstParagraph"/>
      </w:pPr>
      <w:r>
        <w:rPr>
          <w:bCs/>
          <w:b/>
        </w:rPr>
        <w:t xml:space="preserve">Company:</w:t>
      </w:r>
      <w:r>
        <w:t xml:space="preserve"> </w:t>
      </w:r>
      <w:r>
        <w:t xml:space="preserve">Philippine National Infrastructure Corp.</w:t>
      </w:r>
    </w:p>
    <w:p>
      <w:pPr>
        <w:pStyle w:val="BodyText"/>
      </w:pPr>
      <w:r>
        <w:rPr>
          <w:bCs/>
          <w:b/>
        </w:rPr>
        <w:t xml:space="preserve">Address:</w:t>
      </w:r>
      <w:r>
        <w:t xml:space="preserve"> </w:t>
      </w:r>
      <w:r>
        <w:t xml:space="preserve">45th Floor, BDO Tower, Ortigas Center, Philippines Manila</w:t>
      </w:r>
    </w:p>
    <w:p>
      <w:pPr>
        <w:pStyle w:val="BodyText"/>
      </w:pPr>
      <w:r>
        <w:rPr>
          <w:bCs/>
          <w:b/>
        </w:rPr>
        <w:t xml:space="preserve">Contact Person:</w:t>
      </w:r>
      <w:r>
        <w:t xml:space="preserve"> </w:t>
      </w:r>
      <w:r>
        <w:t xml:space="preserve">Ms. Angela Reyes, Project Director</w:t>
      </w:r>
    </w:p>
    <w:p>
      <w:pPr>
        <w:pStyle w:val="BodyText"/>
      </w:pPr>
      <w:r>
        <w:rPr>
          <w:bCs/>
          <w:b/>
        </w:rPr>
        <w:t xml:space="preserve">Email:</w:t>
      </w:r>
      <w:r>
        <w:t xml:space="preserve"> </w:t>
      </w:r>
      <w:r>
        <w:t xml:space="preserve">a.reyes@pnifcorp.ph</w:t>
      </w:r>
    </w:p>
    <w:bookmarkEnd w:id="21"/>
    <w:bookmarkStart w:id="22" w:name="project-details"/>
    <w:p>
      <w:pPr>
        <w:pStyle w:val="Heading3"/>
      </w:pPr>
      <w:r>
        <w:t xml:space="preserve">Project Details</w:t>
      </w:r>
    </w:p>
    <w:p>
      <w:pPr>
        <w:pStyle w:val="FirstParagraph"/>
      </w:pPr>
      <w:r>
        <w:rPr>
          <w:bCs/>
          <w:b/>
        </w:rPr>
        <w:t xml:space="preserve">Project Title:</w:t>
      </w:r>
      <w:r>
        <w:t xml:space="preserve"> </w:t>
      </w:r>
      <w:r>
        <w:t xml:space="preserve">Fiber Optic Network Expansion – Phase II</w:t>
      </w:r>
    </w:p>
    <w:p>
      <w:pPr>
        <w:pStyle w:val="BodyText"/>
      </w:pPr>
      <w:r>
        <w:rPr>
          <w:bCs/>
          <w:b/>
        </w:rPr>
        <w:t xml:space="preserve">Site Location:</w:t>
      </w:r>
      <w:r>
        <w:t xml:space="preserve"> </w:t>
      </w:r>
      <w:r>
        <w:t xml:space="preserve">Quezon City, Philippines Manila Metro</w:t>
      </w:r>
    </w:p>
    <w:p>
      <w:pPr>
        <w:pStyle w:val="BodyText"/>
      </w:pPr>
      <w:r>
        <w:rPr>
          <w:bCs/>
          <w:b/>
        </w:rPr>
        <w:t xml:space="preserve">Estimated Duration:</w:t>
      </w:r>
      <w:r>
        <w:t xml:space="preserve"> </w:t>
      </w:r>
      <w:r>
        <w:t xml:space="preserve">120 Working Days</w:t>
      </w:r>
    </w:p>
    <w:p>
      <w:pPr>
        <w:pStyle w:val="BodyText"/>
      </w:pPr>
      <w:r>
        <w:rPr>
          <w:bCs/>
          <w:b/>
        </w:rPr>
        <w:t xml:space="preserve">Start Date:</w:t>
      </w:r>
      <w:r>
        <w:t xml:space="preserve"> </w:t>
      </w:r>
      <w:r>
        <w:t xml:space="preserve">August 1, 2025</w:t>
      </w:r>
    </w:p>
    <w:bookmarkEnd w:id="22"/>
    <w:p>
      <w:pPr>
        <w:pStyle w:val="BodyText"/>
      </w:pPr>
      <w:r>
        <w:t xml:space="preserve">2. Scope of Work – Telecommunication Engineer Services</w:t>
      </w:r>
    </w:p>
    <w:p>
      <w:pPr>
        <w:pStyle w:val="BodyText"/>
      </w:pPr>
      <w:r>
        <w:t xml:space="preserve">This</w:t>
      </w:r>
      <w:r>
        <w:t xml:space="preserve"> </w:t>
      </w:r>
      <w:r>
        <w:t xml:space="preserve">Quotation Estimate</w:t>
      </w:r>
      <w:r>
        <w:t xml:space="preserve"> </w:t>
      </w:r>
      <w:r>
        <w:t xml:space="preserve">is prepared for the engagement of a licensed</w:t>
      </w:r>
      <w:r>
        <w:t xml:space="preserve"> </w:t>
      </w:r>
      <w:r>
        <w:t xml:space="preserve">Telecommunication Engineer</w:t>
      </w:r>
      <w:r>
        <w:t xml:space="preserve"> </w:t>
      </w:r>
      <w:r>
        <w:t xml:space="preserve">to oversee, design, and supervise the complete fiber optic network expansion project located within the</w:t>
      </w:r>
      <w:r>
        <w:t xml:space="preserve"> </w:t>
      </w:r>
      <w:r>
        <w:t xml:space="preserve">Philippines Manila</w:t>
      </w:r>
      <w:r>
        <w:t xml:space="preserve"> </w:t>
      </w:r>
      <w:r>
        <w:t xml:space="preserve">metropolitan area. The Telecommunication Engineer shall be responsible for all technical aspects of the project, including but not limited to network architecture design, equipment procurement oversight, installation supervision, system testing, and final commissioning in compliance with the National Telecommunications Commission (NTC) of the Philippines and the Philippine Communications Standards (PCS) regulations.</w:t>
      </w:r>
    </w:p>
    <w:p>
      <w:pPr>
        <w:pStyle w:val="BodyText"/>
      </w:pPr>
      <w:r>
        <w:t xml:space="preserve">The Telecommunication Engineer will operate primarily from the project site in Quezon City, Philippines Manila, with periodic reporting to the client's headquarters in Ortigas Center. All deliverables shall adhere to the latest Philippine National Standards (PNS) for telecommunications infrastructure and the International Telecommunication Union (ITU) guidelines applicable to the region.</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Telecommunication Engineer – Project Design &amp; Network Architecture (Fiber Optic Backbone, 40 km)</w:t>
            </w:r>
          </w:p>
        </w:tc>
        <w:tc>
          <w:tcPr/>
          <w:p>
            <w:pPr>
              <w:pStyle w:val="Compact"/>
              <w:jc w:val="left"/>
            </w:pPr>
            <w:r>
              <w:t xml:space="preserve">1 Lot</w:t>
            </w:r>
          </w:p>
        </w:tc>
        <w:tc>
          <w:tcPr/>
          <w:p>
            <w:pPr>
              <w:pStyle w:val="Compact"/>
              <w:jc w:val="left"/>
            </w:pPr>
            <w:r>
              <w:t xml:space="preserve">₱ 485,000.00</w:t>
            </w:r>
          </w:p>
        </w:tc>
        <w:tc>
          <w:tcPr/>
          <w:p>
            <w:pPr>
              <w:pStyle w:val="Compact"/>
              <w:jc w:val="left"/>
            </w:pPr>
            <w:r>
              <w:t xml:space="preserve">₱ 485,000.00</w:t>
            </w:r>
          </w:p>
        </w:tc>
      </w:tr>
      <w:tr>
        <w:tc>
          <w:tcPr/>
          <w:p>
            <w:pPr>
              <w:pStyle w:val="Compact"/>
              <w:jc w:val="left"/>
            </w:pPr>
            <w:r>
              <w:t xml:space="preserve">2</w:t>
            </w:r>
          </w:p>
        </w:tc>
        <w:tc>
          <w:tcPr/>
          <w:p>
            <w:pPr>
              <w:pStyle w:val="Compact"/>
              <w:jc w:val="left"/>
            </w:pPr>
            <w:r>
              <w:t xml:space="preserve">Telecommunication Engineer – Site Survey &amp; Route Planning (Philippines Manila Metro Area)</w:t>
            </w:r>
          </w:p>
        </w:tc>
        <w:tc>
          <w:tcPr/>
          <w:p>
            <w:pPr>
              <w:pStyle w:val="Compact"/>
              <w:jc w:val="left"/>
            </w:pPr>
            <w:r>
              <w:t xml:space="preserve">15 Man-Days</w:t>
            </w:r>
          </w:p>
        </w:tc>
        <w:tc>
          <w:tcPr/>
          <w:p>
            <w:pPr>
              <w:pStyle w:val="Compact"/>
              <w:jc w:val="left"/>
            </w:pPr>
            <w:r>
              <w:t xml:space="preserve">₱ 8,500.00</w:t>
            </w:r>
          </w:p>
        </w:tc>
        <w:tc>
          <w:tcPr/>
          <w:p>
            <w:pPr>
              <w:pStyle w:val="Compact"/>
              <w:jc w:val="left"/>
            </w:pPr>
            <w:r>
              <w:t xml:space="preserve">₱ 127,500.00</w:t>
            </w:r>
          </w:p>
        </w:tc>
      </w:tr>
      <w:tr>
        <w:tc>
          <w:tcPr/>
          <w:p>
            <w:pPr>
              <w:pStyle w:val="Compact"/>
              <w:jc w:val="left"/>
            </w:pPr>
            <w:r>
              <w:t xml:space="preserve">3</w:t>
            </w:r>
          </w:p>
        </w:tc>
        <w:tc>
          <w:tcPr/>
          <w:p>
            <w:pPr>
              <w:pStyle w:val="Compact"/>
              <w:jc w:val="left"/>
            </w:pPr>
            <w:r>
              <w:t xml:space="preserve">Telecommunication Engineer – Installation Supervision &amp; Quality Assurance</w:t>
            </w:r>
          </w:p>
        </w:tc>
        <w:tc>
          <w:tcPr/>
          <w:p>
            <w:pPr>
              <w:pStyle w:val="Compact"/>
              <w:jc w:val="left"/>
            </w:pPr>
            <w:r>
              <w:t xml:space="preserve">90 Man-Days</w:t>
            </w:r>
          </w:p>
        </w:tc>
        <w:tc>
          <w:tcPr/>
          <w:p>
            <w:pPr>
              <w:pStyle w:val="Compact"/>
              <w:jc w:val="left"/>
            </w:pPr>
            <w:r>
              <w:t xml:space="preserve">₱ 9,200.00</w:t>
            </w:r>
          </w:p>
        </w:tc>
        <w:tc>
          <w:tcPr/>
          <w:p>
            <w:pPr>
              <w:pStyle w:val="Compact"/>
              <w:jc w:val="left"/>
            </w:pPr>
            <w:r>
              <w:t xml:space="preserve">₱ 828,000.00</w:t>
            </w:r>
          </w:p>
        </w:tc>
      </w:tr>
      <w:tr>
        <w:tc>
          <w:tcPr/>
          <w:p>
            <w:pPr>
              <w:pStyle w:val="Compact"/>
              <w:jc w:val="left"/>
            </w:pPr>
            <w:r>
              <w:t xml:space="preserve">4</w:t>
            </w:r>
          </w:p>
        </w:tc>
        <w:tc>
          <w:tcPr/>
          <w:p>
            <w:pPr>
              <w:pStyle w:val="Compact"/>
              <w:jc w:val="left"/>
            </w:pPr>
            <w:r>
              <w:t xml:space="preserve">Telecommunication Engineer – System Testing, Commissioning &amp; NTC Compliance Filing</w:t>
            </w:r>
          </w:p>
        </w:tc>
        <w:tc>
          <w:tcPr/>
          <w:p>
            <w:pPr>
              <w:pStyle w:val="Compact"/>
              <w:jc w:val="left"/>
            </w:pPr>
            <w:r>
              <w:t xml:space="preserve">1 Lot</w:t>
            </w:r>
          </w:p>
        </w:tc>
        <w:tc>
          <w:tcPr/>
          <w:p>
            <w:pPr>
              <w:pStyle w:val="Compact"/>
              <w:jc w:val="left"/>
            </w:pPr>
            <w:r>
              <w:t xml:space="preserve">₱ 210,000.00</w:t>
            </w:r>
          </w:p>
        </w:tc>
        <w:tc>
          <w:tcPr/>
          <w:p>
            <w:pPr>
              <w:pStyle w:val="Compact"/>
              <w:jc w:val="left"/>
            </w:pPr>
            <w:r>
              <w:t xml:space="preserve">₱ 210,000.00</w:t>
            </w:r>
          </w:p>
        </w:tc>
      </w:tr>
      <w:tr>
        <w:tc>
          <w:tcPr/>
          <w:p>
            <w:pPr>
              <w:pStyle w:val="Compact"/>
              <w:jc w:val="left"/>
            </w:pPr>
            <w:r>
              <w:t xml:space="preserve">5</w:t>
            </w:r>
          </w:p>
        </w:tc>
        <w:tc>
          <w:tcPr/>
          <w:p>
            <w:pPr>
              <w:pStyle w:val="Compact"/>
              <w:jc w:val="left"/>
            </w:pPr>
            <w:r>
              <w:t xml:space="preserve">Telecommunication Engineer – Documentation, As-Built Drawings &amp; Final Report</w:t>
            </w:r>
          </w:p>
        </w:tc>
        <w:tc>
          <w:tcPr/>
          <w:p>
            <w:pPr>
              <w:pStyle w:val="Compact"/>
              <w:jc w:val="left"/>
            </w:pPr>
            <w:r>
              <w:t xml:space="preserve">1 Lot</w:t>
            </w:r>
          </w:p>
        </w:tc>
        <w:tc>
          <w:tcPr/>
          <w:p>
            <w:pPr>
              <w:pStyle w:val="Compact"/>
              <w:jc w:val="left"/>
            </w:pPr>
            <w:r>
              <w:t xml:space="preserve">₱ 95,000.00</w:t>
            </w:r>
          </w:p>
        </w:tc>
        <w:tc>
          <w:tcPr/>
          <w:p>
            <w:pPr>
              <w:pStyle w:val="Compact"/>
              <w:jc w:val="left"/>
            </w:pPr>
            <w:r>
              <w:t xml:space="preserve">₱ 95,000.00</w:t>
            </w:r>
          </w:p>
        </w:tc>
      </w:tr>
      <w:tr>
        <w:tc>
          <w:tcPr/>
          <w:p>
            <w:pPr>
              <w:pStyle w:val="Compact"/>
              <w:jc w:val="left"/>
            </w:pPr>
            <w:r>
              <w:t xml:space="preserve">6</w:t>
            </w:r>
          </w:p>
        </w:tc>
        <w:tc>
          <w:tcPr/>
          <w:p>
            <w:pPr>
              <w:pStyle w:val="Compact"/>
              <w:jc w:val="left"/>
            </w:pPr>
            <w:r>
              <w:t xml:space="preserve">Travel &amp; Local Transportation within Philippines Manila Metro</w:t>
            </w:r>
          </w:p>
        </w:tc>
        <w:tc>
          <w:tcPr/>
          <w:p>
            <w:pPr>
              <w:pStyle w:val="Compact"/>
              <w:jc w:val="left"/>
            </w:pPr>
            <w:r>
              <w:t xml:space="preserve">120 Days</w:t>
            </w:r>
          </w:p>
        </w:tc>
        <w:tc>
          <w:tcPr/>
          <w:p>
            <w:pPr>
              <w:pStyle w:val="Compact"/>
              <w:jc w:val="left"/>
            </w:pPr>
            <w:r>
              <w:t xml:space="preserve">₱ 1,200.00</w:t>
            </w:r>
          </w:p>
        </w:tc>
        <w:tc>
          <w:tcPr/>
          <w:p>
            <w:pPr>
              <w:pStyle w:val="Compact"/>
              <w:jc w:val="left"/>
            </w:pPr>
            <w:r>
              <w:t xml:space="preserve">₱ 144,000.00</w:t>
            </w:r>
          </w:p>
        </w:tc>
      </w:tr>
      <w:tr>
        <w:tc>
          <w:tcPr/>
          <w:p>
            <w:pPr>
              <w:pStyle w:val="Compact"/>
              <w:jc w:val="left"/>
            </w:pPr>
            <w:r>
              <w:t xml:space="preserve">7</w:t>
            </w:r>
          </w:p>
        </w:tc>
        <w:tc>
          <w:tcPr/>
          <w:p>
            <w:pPr>
              <w:pStyle w:val="Compact"/>
              <w:jc w:val="left"/>
            </w:pPr>
            <w:r>
              <w:t xml:space="preserve">Contingency &amp; Unforeseen Technical Adjustments (5%)</w:t>
            </w:r>
          </w:p>
        </w:tc>
        <w:tc>
          <w:tcPr/>
          <w:p>
            <w:pPr>
              <w:pStyle w:val="Compact"/>
              <w:jc w:val="left"/>
            </w:pPr>
            <w:r>
              <w:t xml:space="preserve">1 Lot</w:t>
            </w:r>
          </w:p>
        </w:tc>
        <w:tc>
          <w:tcPr/>
          <w:p>
            <w:pPr>
              <w:pStyle w:val="Compact"/>
              <w:jc w:val="left"/>
            </w:pPr>
            <w:r>
              <w:t xml:space="preserve">—</w:t>
            </w:r>
          </w:p>
        </w:tc>
        <w:tc>
          <w:tcPr/>
          <w:p>
            <w:pPr>
              <w:pStyle w:val="Compact"/>
              <w:jc w:val="left"/>
            </w:pPr>
            <w:r>
              <w:t xml:space="preserve">₱ 90,175.00</w:t>
            </w:r>
          </w:p>
        </w:tc>
      </w:tr>
      <w:tr>
        <w:tc>
          <w:tcPr>
            <w:gridSpan w:val="4"/>
          </w:tcPr>
          <w:p>
            <w:pPr>
              <w:pStyle w:val="Compact"/>
              <w:jc w:val="right"/>
            </w:pPr>
            <w:r>
              <w:t xml:space="preserve">TOTAL ESTIMATED AMOUNT (VAT INCLUSIVE)</w:t>
            </w:r>
          </w:p>
        </w:tc>
        <w:tc>
          <w:tcPr/>
          <w:p>
            <w:pPr>
              <w:pStyle w:val="Compact"/>
              <w:jc w:val="left"/>
            </w:pPr>
            <w:r>
              <w:t xml:space="preserve">₱ 1,979,675.00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Any acceptance beyond this period may be subject to revised pricing due to market fluctuations in telecommunications equipment and labor rates in the Philippines Manila area.</w:t>
      </w:r>
    </w:p>
    <w:p>
      <w:pPr>
        <w:numPr>
          <w:ilvl w:val="0"/>
          <w:numId w:val="1001"/>
        </w:numPr>
        <w:pStyle w:val="Compact"/>
      </w:pPr>
      <w:r>
        <w:t xml:space="preserve">The Telecommunication Engineer engaged under this quotation holds a valid Professional Regulation Commission (PRC) license and is registered with the Philippine Institute of Electronic and Communication Engineers (PIECE). A copy of the license shall be provided upon request.</w:t>
      </w:r>
    </w:p>
    <w:p>
      <w:pPr>
        <w:numPr>
          <w:ilvl w:val="0"/>
          <w:numId w:val="1001"/>
        </w:numPr>
        <w:pStyle w:val="Compact"/>
      </w:pPr>
      <w:r>
        <w:t xml:space="preserve">Payment terms: 30% upon contract signing, 40% upon completion of installation supervision, and 30% upon final acceptance and commissioning. All payments shall be made via bank transfer to MetroLink Telecom Solutions Inc., BDO Unibank, Philippines Manila branch.</w:t>
      </w:r>
    </w:p>
    <w:p>
      <w:pPr>
        <w:numPr>
          <w:ilvl w:val="0"/>
          <w:numId w:val="1001"/>
        </w:numPr>
        <w:pStyle w:val="Compact"/>
      </w:pPr>
      <w:r>
        <w:t xml:space="preserve">All work performed by the Telecommunication Engineer shall comply with the Philippine Electrical Code (PEC), NTC Administrative Orders, and local building permits required by the Quezon City Engineering Office within the Philippines Manila jurisdiction.</w:t>
      </w:r>
    </w:p>
    <w:p>
      <w:pPr>
        <w:numPr>
          <w:ilvl w:val="0"/>
          <w:numId w:val="1001"/>
        </w:numPr>
        <w:pStyle w:val="Compact"/>
      </w:pPr>
      <w:r>
        <w:t xml:space="preserve">The client shall provide necessary site access, safety equipment, and coordination with local government units in the Philippines Manila area to facilitate uninterrupted project execution.</w:t>
      </w:r>
    </w:p>
    <w:p>
      <w:pPr>
        <w:numPr>
          <w:ilvl w:val="0"/>
          <w:numId w:val="1001"/>
        </w:numPr>
        <w:pStyle w:val="Compact"/>
      </w:pPr>
      <w:r>
        <w:t xml:space="preserve">Any changes in scope, additional network nodes, or extended project duration beyond the 120-day estimate shall be subject to a supplementary Quotation Estimate issued by the Telecommunication Engineer and approved in writing by the client.</w:t>
      </w:r>
    </w:p>
    <w:p>
      <w:pPr>
        <w:numPr>
          <w:ilvl w:val="0"/>
          <w:numId w:val="1001"/>
        </w:numPr>
        <w:pStyle w:val="Compact"/>
      </w:pPr>
      <w:r>
        <w:t xml:space="preserve">This Quotation Estimate does not include the cost of physical telecommunications equipment (optical transceivers, patch panels, fiber cables, routers, and switches), which shall be procured separately by the client or through a separate procurement contract.</w:t>
      </w:r>
    </w:p>
    <w:p>
      <w:pPr>
        <w:numPr>
          <w:ilvl w:val="0"/>
          <w:numId w:val="1001"/>
        </w:numPr>
        <w:pStyle w:val="Compact"/>
      </w:pPr>
      <w:r>
        <w:t xml:space="preserve">Disputes arising from this engagement shall be resolved through amicable negotiation, and if unresolved, through arbitration under the rules of the Philippine Dispute Resolution Center in the Philippines Manila area.</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scope of work outlined for the Telecommunication Engineer services in the Philippines Manila project site.</w:t>
      </w:r>
    </w:p>
    <w:p>
      <w:pPr>
        <w:pStyle w:val="BodyText"/>
      </w:pPr>
      <w:r>
        <w:rPr>
          <w:bCs/>
          <w:b/>
        </w:rPr>
        <w:t xml:space="preserve">Prepared by:</w:t>
      </w:r>
      <w:r>
        <w:br/>
      </w:r>
      <w:r>
        <w:t xml:space="preserve">Engr. Rafael D. Santos, RCEP</w:t>
      </w:r>
      <w:r>
        <w:br/>
      </w:r>
      <w:r>
        <w:t xml:space="preserve">Telecommunication Engineer</w:t>
      </w:r>
      <w:r>
        <w:br/>
      </w:r>
      <w:r>
        <w:t xml:space="preserve">MetroLink Telecom Solutions Inc.</w:t>
      </w:r>
      <w:r>
        <w:br/>
      </w:r>
      <w:r>
        <w:t xml:space="preserve">PRC License No. 01234567</w:t>
      </w:r>
    </w:p>
    <w:p>
      <w:pPr>
        <w:pStyle w:val="BodyText"/>
      </w:pPr>
      <w:r>
        <w:rPr>
          <w:bCs/>
          <w:b/>
        </w:rPr>
        <w:t xml:space="preserve">Accepted by (Client):</w:t>
      </w:r>
      <w:r>
        <w:br/>
      </w:r>
      <w:r>
        <w:t xml:space="preserve">Ms. Angela Reyes</w:t>
      </w:r>
      <w:r>
        <w:br/>
      </w:r>
      <w:r>
        <w:t xml:space="preserve">Project Director</w:t>
      </w:r>
      <w:r>
        <w:br/>
      </w:r>
      <w:r>
        <w:t xml:space="preserve">Philippine National Infrastructure Corp.</w:t>
      </w:r>
      <w:r>
        <w:br/>
      </w:r>
      <w:r>
        <w:t xml:space="preserve">Date: ______________________</w:t>
      </w:r>
    </w:p>
    <w:p>
      <w:pPr>
        <w:pStyle w:val="BodyText"/>
      </w:pPr>
      <w:r>
        <w:t xml:space="preserve">This Quotation Estimate is the property of MetroLink Telecom Solutions Inc. and is intended solely for the use of Philippine National Infrastructure Corp. for the Telecommunication Engineer engagement in the Philippines Manila project. Unauthorized reproduction or distribution is prohibited. All amounts are in Philippine Pesos (PHP) and are subject to prevailing VAT rates as mandated by the Bureau of Internal Revenue.</w:t>
      </w:r>
    </w:p>
    <w:p>
      <w:pPr>
        <w:pStyle w:val="BodyText"/>
      </w:pPr>
      <w:r>
        <w:t xml:space="preserve">Document Reference: QTE-2025-MNL-0472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Philippines Manila</dc:title>
  <dc:creator/>
  <dc:language>en</dc:language>
  <cp:keywords/>
  <dcterms:created xsi:type="dcterms:W3CDTF">2026-10-10T02:10:15Z</dcterms:created>
  <dcterms:modified xsi:type="dcterms:W3CDTF">2026-10-10T02:10:15Z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