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TELECOMMUNICATION ENGINEER SERVICES</w:t>
      </w:r>
    </w:p>
    <w:p>
      <w:pPr>
        <w:pStyle w:val="BodyText"/>
      </w:pPr>
      <w:r>
        <w:t xml:space="preserve">Professional Telecommunication Engineering Solutions for Senegal Dakar</w:t>
      </w:r>
    </w:p>
    <w:p>
      <w:pPr>
        <w:pStyle w:val="BodyText"/>
      </w:pPr>
      <w:r>
        <w:t xml:space="preserve">Ref: QTE-SD-2025-0047 | Document Type: Formal Quotation Estimate</w:t>
      </w:r>
    </w:p>
    <w:bookmarkEnd w:id="20"/>
    <w:p>
      <w:pPr>
        <w:pStyle w:val="BodyText"/>
      </w:pPr>
      <w:r>
        <w:rPr>
          <w:bCs/>
          <w:b/>
        </w:rPr>
        <w:t xml:space="preserve">Prepared By:</w:t>
      </w:r>
      <w:r>
        <w:br/>
      </w:r>
      <w:r>
        <w:t xml:space="preserve">Senegal Telecom Solutions SARL</w:t>
      </w:r>
      <w:r>
        <w:br/>
      </w:r>
      <w:r>
        <w:t xml:space="preserve">Avenue Cheikh Anta Diop, Plateau</w:t>
      </w:r>
      <w:r>
        <w:br/>
      </w:r>
      <w:r>
        <w:t xml:space="preserve">Dakar, Senegal</w:t>
      </w:r>
      <w:r>
        <w:br/>
      </w:r>
      <w:r>
        <w:t xml:space="preserve">Tel: +221 33 800 00 00</w:t>
      </w:r>
      <w:r>
        <w:br/>
      </w:r>
      <w:r>
        <w:t xml:space="preserve">Email: quotes@senegaltelcom.sn</w:t>
      </w:r>
    </w:p>
    <w:p>
      <w:pPr>
        <w:pStyle w:val="BodyText"/>
      </w:pPr>
      <w:r>
        <w:rPr>
          <w:bCs/>
          <w:b/>
        </w:rPr>
        <w:t xml:space="preserve">Prepared For:</w:t>
      </w:r>
      <w:r>
        <w:br/>
      </w:r>
      <w:r>
        <w:t xml:space="preserve">Client Name: ______________________</w:t>
      </w:r>
      <w:r>
        <w:br/>
      </w:r>
      <w:r>
        <w:t xml:space="preserve">Company: ______________________</w:t>
      </w:r>
      <w:r>
        <w:br/>
      </w:r>
      <w:r>
        <w:t xml:space="preserve">Address: Dakar, Senegal</w:t>
      </w:r>
      <w:r>
        <w:br/>
      </w:r>
      <w:r>
        <w:t xml:space="preserve">Contact: ______________________</w:t>
      </w:r>
    </w:p>
    <w:p>
      <w:pPr>
        <w:pStyle w:val="BodyText"/>
      </w:pPr>
      <w:r>
        <w:rPr>
          <w:bCs/>
          <w:b/>
        </w:rPr>
        <w:t xml:space="preserve">Date Issued:</w:t>
      </w:r>
      <w:r>
        <w:t xml:space="preserve"> </w:t>
      </w:r>
      <w:r>
        <w:t xml:space="preserve">15 June 2025</w:t>
      </w:r>
      <w:r>
        <w:br/>
      </w:r>
      <w:r>
        <w:rPr>
          <w:bCs/>
          <w:b/>
        </w:rPr>
        <w:t xml:space="preserve">Valid Until:</w:t>
      </w:r>
      <w:r>
        <w:t xml:space="preserve"> </w:t>
      </w:r>
      <w:r>
        <w:t xml:space="preserve">15 September 2025</w:t>
      </w:r>
      <w:r>
        <w:br/>
      </w:r>
      <w:r>
        <w:rPr>
          <w:bCs/>
          <w:b/>
        </w:rPr>
        <w:t xml:space="preserve">Quotation No.:</w:t>
      </w:r>
      <w:r>
        <w:t xml:space="preserve"> </w:t>
      </w:r>
      <w:r>
        <w:t xml:space="preserve">QTE-SD-2025-0047</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Senegal Telecom Solutions SARL to provide comprehensive professional services of a certified</w:t>
      </w:r>
      <w:r>
        <w:t xml:space="preserve"> </w:t>
      </w:r>
      <w:r>
        <w:t xml:space="preserve">Telecommunication Engineer</w:t>
      </w:r>
      <w:r>
        <w:t xml:space="preserve"> </w:t>
      </w:r>
      <w:r>
        <w:t xml:space="preserve">for the design, deployment, and maintenance of telecommunications infrastructure within the greater</w:t>
      </w:r>
      <w:r>
        <w:t xml:space="preserve"> </w:t>
      </w:r>
      <w:r>
        <w:t xml:space="preserve">Senegal Dakar</w:t>
      </w:r>
      <w:r>
        <w:t xml:space="preserve"> </w:t>
      </w:r>
      <w:r>
        <w:t xml:space="preserve">metropolitan area. This document outlines the scope of work, itemized costs, project timeline, and all applicable terms governing the engagement. The</w:t>
      </w:r>
      <w:r>
        <w:t xml:space="preserve"> </w:t>
      </w:r>
      <w:r>
        <w:t xml:space="preserve">Telecommunication Engineer</w:t>
      </w:r>
      <w:r>
        <w:t xml:space="preserve"> </w:t>
      </w:r>
      <w:r>
        <w:t xml:space="preserve">assigned to this project holds a minimum of ten (10) years of field experience in fiber-optic networks, microwave link installations, 4G/5G base station deployments, and enterprise VoIP systems, all tailored to the specific regulatory and environmental conditions of</w:t>
      </w:r>
      <w:r>
        <w:t xml:space="preserve"> </w:t>
      </w:r>
      <w:r>
        <w:t xml:space="preserve">Senegal Dakar</w:t>
      </w:r>
      <w:r>
        <w:t xml:space="preserve">.</w:t>
      </w:r>
    </w:p>
    <w:bookmarkEnd w:id="21"/>
    <w:bookmarkStart w:id="22" w:name="scope-of-work"/>
    <w:p>
      <w:pPr>
        <w:pStyle w:val="Heading2"/>
      </w:pPr>
      <w:r>
        <w:t xml:space="preserve">2. Scope of Work</w:t>
      </w:r>
    </w:p>
    <w:p>
      <w:pPr>
        <w:pStyle w:val="FirstParagraph"/>
      </w:pPr>
      <w:r>
        <w:t xml:space="preserve">The</w:t>
      </w:r>
      <w:r>
        <w:t xml:space="preserve"> </w:t>
      </w:r>
      <w:r>
        <w:t xml:space="preserve">Telecommunication Engineer</w:t>
      </w:r>
      <w:r>
        <w:t xml:space="preserve"> </w:t>
      </w:r>
      <w:r>
        <w:t xml:space="preserve">engaged under this</w:t>
      </w:r>
      <w:r>
        <w:t xml:space="preserve"> </w:t>
      </w:r>
      <w:r>
        <w:t xml:space="preserve">Quotation Estimate</w:t>
      </w:r>
      <w:r>
        <w:t xml:space="preserve"> </w:t>
      </w:r>
      <w:r>
        <w:t xml:space="preserve">shall perform the following duties across all project sites located in</w:t>
      </w:r>
      <w:r>
        <w:t xml:space="preserve"> </w:t>
      </w:r>
      <w:r>
        <w:t xml:space="preserve">Senegal Dakar</w:t>
      </w:r>
      <w:r>
        <w:t xml:space="preserve"> </w:t>
      </w:r>
      <w:r>
        <w:t xml:space="preserve">and its surrounding districts (including Ngor, Ouakam, Almadies, and Yoff):</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Cost (XOF)</w:t>
            </w:r>
          </w:p>
        </w:tc>
      </w:tr>
      <w:tr>
        <w:tc>
          <w:tcPr/>
          <w:p>
            <w:pPr>
              <w:pStyle w:val="Compact"/>
              <w:jc w:val="left"/>
            </w:pPr>
            <w:r>
              <w:t xml:space="preserve">1</w:t>
            </w:r>
          </w:p>
        </w:tc>
        <w:tc>
          <w:tcPr/>
          <w:p>
            <w:pPr>
              <w:pStyle w:val="Compact"/>
              <w:jc w:val="left"/>
            </w:pPr>
            <w:r>
              <w:t xml:space="preserve">Site survey and feasibility assessment for fiber-optic backbone deployment across Senegal Dakar districts</w:t>
            </w:r>
          </w:p>
        </w:tc>
        <w:tc>
          <w:tcPr/>
          <w:p>
            <w:pPr>
              <w:pStyle w:val="Compact"/>
              <w:jc w:val="left"/>
            </w:pPr>
            <w:r>
              <w:t xml:space="preserve">5 days</w:t>
            </w:r>
          </w:p>
        </w:tc>
        <w:tc>
          <w:tcPr/>
          <w:p>
            <w:pPr>
              <w:pStyle w:val="Compact"/>
              <w:jc w:val="left"/>
            </w:pPr>
            <w:r>
              <w:t xml:space="preserve">Per site</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Design and engineering of 4G/5G base station infrastructure (RF planning, antenna alignment, backhaul configuration)</w:t>
            </w:r>
          </w:p>
        </w:tc>
        <w:tc>
          <w:tcPr/>
          <w:p>
            <w:pPr>
              <w:pStyle w:val="Compact"/>
              <w:jc w:val="left"/>
            </w:pPr>
            <w:r>
              <w:t xml:space="preserve">10 days</w:t>
            </w:r>
          </w:p>
        </w:tc>
        <w:tc>
          <w:tcPr/>
          <w:p>
            <w:pPr>
              <w:pStyle w:val="Compact"/>
              <w:jc w:val="left"/>
            </w:pPr>
            <w:r>
              <w:t xml:space="preserve">Per station</w:t>
            </w:r>
          </w:p>
        </w:tc>
        <w:tc>
          <w:tcPr/>
          <w:p>
            <w:pPr>
              <w:pStyle w:val="Compact"/>
              <w:jc w:val="left"/>
            </w:pPr>
            <w:r>
              <w:t xml:space="preserve">2,800,000</w:t>
            </w:r>
          </w:p>
        </w:tc>
      </w:tr>
      <w:tr>
        <w:tc>
          <w:tcPr/>
          <w:p>
            <w:pPr>
              <w:pStyle w:val="Compact"/>
              <w:jc w:val="left"/>
            </w:pPr>
            <w:r>
              <w:t xml:space="preserve">3</w:t>
            </w:r>
          </w:p>
        </w:tc>
        <w:tc>
          <w:tcPr/>
          <w:p>
            <w:pPr>
              <w:pStyle w:val="Compact"/>
              <w:jc w:val="left"/>
            </w:pPr>
            <w:r>
              <w:t xml:space="preserve">Installation and commissioning of enterprise-grade VoIP and structured cabling systems</w:t>
            </w:r>
          </w:p>
        </w:tc>
        <w:tc>
          <w:tcPr/>
          <w:p>
            <w:pPr>
              <w:pStyle w:val="Compact"/>
              <w:jc w:val="left"/>
            </w:pPr>
            <w:r>
              <w:t xml:space="preserve">7 days</w:t>
            </w:r>
          </w:p>
        </w:tc>
        <w:tc>
          <w:tcPr/>
          <w:p>
            <w:pPr>
              <w:pStyle w:val="Compact"/>
              <w:jc w:val="left"/>
            </w:pPr>
            <w:r>
              <w:t xml:space="preserve">Per building</w:t>
            </w:r>
          </w:p>
        </w:tc>
        <w:tc>
          <w:tcPr/>
          <w:p>
            <w:pPr>
              <w:pStyle w:val="Compact"/>
              <w:jc w:val="left"/>
            </w:pPr>
            <w:r>
              <w:t xml:space="preserve">1,500,000</w:t>
            </w:r>
          </w:p>
        </w:tc>
      </w:tr>
      <w:tr>
        <w:tc>
          <w:tcPr/>
          <w:p>
            <w:pPr>
              <w:pStyle w:val="Compact"/>
              <w:jc w:val="left"/>
            </w:pPr>
            <w:r>
              <w:t xml:space="preserve">4</w:t>
            </w:r>
          </w:p>
        </w:tc>
        <w:tc>
          <w:tcPr/>
          <w:p>
            <w:pPr>
              <w:pStyle w:val="Compact"/>
              <w:jc w:val="left"/>
            </w:pPr>
            <w:r>
              <w:t xml:space="preserve">Microwave link installation and optimization for inter-site connectivity in Senegal Dakar</w:t>
            </w:r>
          </w:p>
        </w:tc>
        <w:tc>
          <w:tcPr/>
          <w:p>
            <w:pPr>
              <w:pStyle w:val="Compact"/>
              <w:jc w:val="left"/>
            </w:pPr>
            <w:r>
              <w:t xml:space="preserve">4 days</w:t>
            </w:r>
          </w:p>
        </w:tc>
        <w:tc>
          <w:tcPr/>
          <w:p>
            <w:pPr>
              <w:pStyle w:val="Compact"/>
              <w:jc w:val="left"/>
            </w:pPr>
            <w:r>
              <w:t xml:space="preserve">Per link</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Network security audit, penetration testing, and firewall configuration</w:t>
            </w:r>
          </w:p>
        </w:tc>
        <w:tc>
          <w:tcPr/>
          <w:p>
            <w:pPr>
              <w:pStyle w:val="Compact"/>
              <w:jc w:val="left"/>
            </w:pPr>
            <w:r>
              <w:t xml:space="preserve">3 days</w:t>
            </w:r>
          </w:p>
        </w:tc>
        <w:tc>
          <w:tcPr/>
          <w:p>
            <w:pPr>
              <w:pStyle w:val="Compact"/>
              <w:jc w:val="left"/>
            </w:pPr>
            <w:r>
              <w:t xml:space="preserve">Per engagement</w:t>
            </w:r>
          </w:p>
        </w:tc>
        <w:tc>
          <w:tcPr/>
          <w:p>
            <w:pPr>
              <w:pStyle w:val="Compact"/>
              <w:jc w:val="left"/>
            </w:pPr>
            <w:r>
              <w:t xml:space="preserve">950,000</w:t>
            </w:r>
          </w:p>
        </w:tc>
      </w:tr>
      <w:tr>
        <w:tc>
          <w:tcPr/>
          <w:p>
            <w:pPr>
              <w:pStyle w:val="Compact"/>
              <w:jc w:val="left"/>
            </w:pPr>
            <w:r>
              <w:t xml:space="preserve">6</w:t>
            </w:r>
          </w:p>
        </w:tc>
        <w:tc>
          <w:tcPr/>
          <w:p>
            <w:pPr>
              <w:pStyle w:val="Compact"/>
              <w:jc w:val="left"/>
            </w:pPr>
            <w:r>
              <w:t xml:space="preserve">Ongoing maintenance, troubleshooting, and 24/7 on-call support (monthly retainer)</w:t>
            </w:r>
          </w:p>
        </w:tc>
        <w:tc>
          <w:tcPr/>
          <w:p>
            <w:pPr>
              <w:pStyle w:val="Compact"/>
              <w:jc w:val="left"/>
            </w:pPr>
            <w:r>
              <w:t xml:space="preserve">12 months</w:t>
            </w:r>
          </w:p>
        </w:tc>
        <w:tc>
          <w:tcPr/>
          <w:p>
            <w:pPr>
              <w:pStyle w:val="Compact"/>
              <w:jc w:val="left"/>
            </w:pPr>
            <w:r>
              <w:t xml:space="preserve">Per month</w:t>
            </w:r>
          </w:p>
        </w:tc>
        <w:tc>
          <w:tcPr/>
          <w:p>
            <w:pPr>
              <w:pStyle w:val="Compact"/>
              <w:jc w:val="left"/>
            </w:pPr>
            <w:r>
              <w:t xml:space="preserve">750,000</w:t>
            </w:r>
          </w:p>
        </w:tc>
      </w:tr>
      <w:tr>
        <w:tc>
          <w:tcPr/>
          <w:p>
            <w:pPr>
              <w:pStyle w:val="Compact"/>
              <w:jc w:val="left"/>
            </w:pPr>
            <w:r>
              <w:t xml:space="preserve">7</w:t>
            </w:r>
          </w:p>
        </w:tc>
        <w:tc>
          <w:tcPr/>
          <w:p>
            <w:pPr>
              <w:pStyle w:val="Compact"/>
              <w:jc w:val="left"/>
            </w:pPr>
            <w:r>
              <w:t xml:space="preserve">Regulatory compliance documentation and ARSEN (Autorité de Régulation des Télécommunications et des Postes) filing support</w:t>
            </w:r>
          </w:p>
        </w:tc>
        <w:tc>
          <w:tcPr/>
          <w:p>
            <w:pPr>
              <w:pStyle w:val="Compact"/>
              <w:jc w:val="left"/>
            </w:pPr>
            <w:r>
              <w:t xml:space="preserve">5 days</w:t>
            </w:r>
          </w:p>
        </w:tc>
        <w:tc>
          <w:tcPr/>
          <w:p>
            <w:pPr>
              <w:pStyle w:val="Compact"/>
              <w:jc w:val="left"/>
            </w:pPr>
            <w:r>
              <w:t xml:space="preserve">Per filing</w:t>
            </w:r>
          </w:p>
        </w:tc>
        <w:tc>
          <w:tcPr/>
          <w:p>
            <w:pPr>
              <w:pStyle w:val="Compact"/>
              <w:jc w:val="left"/>
            </w:pPr>
            <w:r>
              <w:t xml:space="preserve">600,000</w:t>
            </w:r>
          </w:p>
        </w:tc>
      </w:tr>
      <w:tr>
        <w:tc>
          <w:tcPr/>
          <w:p>
            <w:pPr>
              <w:pStyle w:val="Compact"/>
              <w:jc w:val="left"/>
            </w:pPr>
            <w:r>
              <w:t xml:space="preserve">8</w:t>
            </w:r>
          </w:p>
        </w:tc>
        <w:tc>
          <w:tcPr/>
          <w:p>
            <w:pPr>
              <w:pStyle w:val="Compact"/>
              <w:jc w:val="left"/>
            </w:pPr>
            <w:r>
              <w:t xml:space="preserve">Training of client's internal IT staff on network management and basic Telecommunication Engineer protocols</w:t>
            </w:r>
          </w:p>
        </w:tc>
        <w:tc>
          <w:tcPr/>
          <w:p>
            <w:pPr>
              <w:pStyle w:val="Compact"/>
              <w:jc w:val="left"/>
            </w:pPr>
            <w:r>
              <w:t xml:space="preserve">2 days</w:t>
            </w:r>
          </w:p>
        </w:tc>
        <w:tc>
          <w:tcPr/>
          <w:p>
            <w:pPr>
              <w:pStyle w:val="Compact"/>
              <w:jc w:val="left"/>
            </w:pPr>
            <w:r>
              <w:t xml:space="preserve">Per session</w:t>
            </w:r>
          </w:p>
        </w:tc>
        <w:tc>
          <w:tcPr/>
          <w:p>
            <w:pPr>
              <w:pStyle w:val="Compact"/>
              <w:jc w:val="left"/>
            </w:pPr>
            <w:r>
              <w:t xml:space="preserve">350,000</w:t>
            </w:r>
          </w:p>
        </w:tc>
      </w:tr>
    </w:tbl>
    <w:bookmarkEnd w:id="22"/>
    <w:bookmarkStart w:id="23"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Cost Category</w:t>
            </w:r>
          </w:p>
        </w:tc>
        <w:tc>
          <w:tcPr/>
          <w:p>
            <w:pPr>
              <w:pStyle w:val="Compact"/>
              <w:jc w:val="left"/>
            </w:pPr>
            <w:r>
              <w:t xml:space="preserve">Amount (XOF)</w:t>
            </w:r>
          </w:p>
        </w:tc>
      </w:tr>
      <w:tr>
        <w:tc>
          <w:tcPr/>
          <w:p>
            <w:pPr>
              <w:pStyle w:val="Compact"/>
              <w:jc w:val="left"/>
            </w:pPr>
            <w:r>
              <w:t xml:space="preserve">Professional Telecommunication Engineer labor and expertise</w:t>
            </w:r>
          </w:p>
        </w:tc>
        <w:tc>
          <w:tcPr/>
          <w:p>
            <w:pPr>
              <w:pStyle w:val="Compact"/>
              <w:jc w:val="left"/>
            </w:pPr>
            <w:r>
              <w:t xml:space="preserve">12,400,000</w:t>
            </w:r>
          </w:p>
        </w:tc>
      </w:tr>
      <w:tr>
        <w:tc>
          <w:tcPr/>
          <w:p>
            <w:pPr>
              <w:pStyle w:val="Compact"/>
              <w:jc w:val="left"/>
            </w:pPr>
            <w:r>
              <w:t xml:space="preserve">Specialized equipment, tools, and testing instruments</w:t>
            </w:r>
          </w:p>
        </w:tc>
        <w:tc>
          <w:tcPr/>
          <w:p>
            <w:pPr>
              <w:pStyle w:val="Compact"/>
              <w:jc w:val="left"/>
            </w:pPr>
            <w:r>
              <w:t xml:space="preserve">3,200,000</w:t>
            </w:r>
          </w:p>
        </w:tc>
      </w:tr>
      <w:tr>
        <w:tc>
          <w:tcPr/>
          <w:p>
            <w:pPr>
              <w:pStyle w:val="Compact"/>
              <w:jc w:val="left"/>
            </w:pPr>
            <w:r>
              <w:t xml:space="preserve">Travel, logistics, and on-site mobilization within Senegal Dakar</w:t>
            </w:r>
          </w:p>
        </w:tc>
        <w:tc>
          <w:tcPr/>
          <w:p>
            <w:pPr>
              <w:pStyle w:val="Compact"/>
              <w:jc w:val="left"/>
            </w:pPr>
            <w:r>
              <w:t xml:space="preserve">850,000</w:t>
            </w:r>
          </w:p>
        </w:tc>
      </w:tr>
      <w:tr>
        <w:tc>
          <w:tcPr/>
          <w:p>
            <w:pPr>
              <w:pStyle w:val="Compact"/>
              <w:jc w:val="left"/>
            </w:pPr>
            <w:r>
              <w:t xml:space="preserve">Project management, reporting, and documentation</w:t>
            </w:r>
          </w:p>
        </w:tc>
        <w:tc>
          <w:tcPr/>
          <w:p>
            <w:pPr>
              <w:pStyle w:val="Compact"/>
              <w:jc w:val="left"/>
            </w:pPr>
            <w:r>
              <w:t xml:space="preserve">1,150,000</w:t>
            </w:r>
          </w:p>
        </w:tc>
      </w:tr>
      <w:tr>
        <w:tc>
          <w:tcPr/>
          <w:p>
            <w:pPr>
              <w:pStyle w:val="Compact"/>
              <w:jc w:val="left"/>
            </w:pPr>
            <w:r>
              <w:t xml:space="preserve">Applicable taxes (TVA 18% and other statutory levies)</w:t>
            </w:r>
          </w:p>
        </w:tc>
        <w:tc>
          <w:tcPr/>
          <w:p>
            <w:pPr>
              <w:pStyle w:val="Compact"/>
              <w:jc w:val="left"/>
            </w:pPr>
            <w:r>
              <w:t xml:space="preserve">3,042,000</w:t>
            </w:r>
          </w:p>
        </w:tc>
      </w:tr>
      <w:tr>
        <w:tc>
          <w:tcPr/>
          <w:p>
            <w:pPr>
              <w:pStyle w:val="Compact"/>
              <w:jc w:val="left"/>
            </w:pPr>
            <w:r>
              <w:t xml:space="preserve">TOTAL ESTIMATED COST</w:t>
            </w:r>
          </w:p>
        </w:tc>
        <w:tc>
          <w:tcPr/>
          <w:p>
            <w:pPr>
              <w:pStyle w:val="Compact"/>
              <w:jc w:val="left"/>
            </w:pPr>
            <w:r>
              <w:t xml:space="preserve">20,642,000 XOF</w:t>
            </w:r>
          </w:p>
        </w:tc>
      </w:tr>
    </w:tbl>
    <w:p>
      <w:pPr>
        <w:pStyle w:val="BodyText"/>
      </w:pPr>
      <w:r>
        <w:rPr>
          <w:iCs/>
          <w:i/>
        </w:rPr>
        <w:t xml:space="preserve">Amount in words: Twenty Million Six Hundred Forty-Two Thousand CFA Francs.</w:t>
      </w:r>
    </w:p>
    <w:bookmarkEnd w:id="23"/>
    <w:bookmarkStart w:id="24" w:name="project-timeline"/>
    <w:p>
      <w:pPr>
        <w:pStyle w:val="Heading2"/>
      </w:pPr>
      <w:r>
        <w:t xml:space="preserve">4. Project Timeline</w:t>
      </w:r>
    </w:p>
    <w:p>
      <w:pPr>
        <w:pStyle w:val="FirstParagraph"/>
      </w:pPr>
      <w:r>
        <w:t xml:space="preserve">The</w:t>
      </w:r>
      <w:r>
        <w:t xml:space="preserve"> </w:t>
      </w:r>
      <w:r>
        <w:t xml:space="preserve">Telecommunication Engineer</w:t>
      </w:r>
      <w:r>
        <w:t xml:space="preserve"> </w:t>
      </w:r>
      <w:r>
        <w:t xml:space="preserve">shall mobilize to all designated sites in</w:t>
      </w:r>
      <w:r>
        <w:t xml:space="preserve"> </w:t>
      </w:r>
      <w:r>
        <w:t xml:space="preserve">Senegal Dakar</w:t>
      </w:r>
      <w:r>
        <w:t xml:space="preserve"> </w:t>
      </w:r>
      <w:r>
        <w:t xml:space="preserve">within fourteen (14) calendar days of contract execution. The full scope of work as detailed in this</w:t>
      </w:r>
      <w:r>
        <w:t xml:space="preserve"> </w:t>
      </w:r>
      <w:r>
        <w:t xml:space="preserve">Quotation Estimate</w:t>
      </w:r>
      <w:r>
        <w:t xml:space="preserve"> </w:t>
      </w:r>
      <w:r>
        <w:t xml:space="preserve">is projected for completion within a total duration of ninety (90) calendar days, subject to weather conditions, regulatory approvals from ARSEN, and client availability for access to premises. A detailed Gantt chart and milestone schedule will be provided as an annex upon contract signing.</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days from the date of issue. Beyond this period, all pricing for the</w:t>
      </w:r>
      <w:r>
        <w:t xml:space="preserve"> </w:t>
      </w:r>
      <w:r>
        <w:t xml:space="preserve">Telecommunication Engineer</w:t>
      </w:r>
      <w:r>
        <w:t xml:space="preserve"> </w:t>
      </w:r>
      <w:r>
        <w:t xml:space="preserve">services may be subject to revision based on market conditions in</w:t>
      </w:r>
      <w:r>
        <w:t xml:space="preserve"> </w:t>
      </w:r>
      <w:r>
        <w:t xml:space="preserve">Senegal Dakar</w:t>
      </w:r>
      <w:r>
        <w:t xml:space="preserve">.</w:t>
      </w:r>
    </w:p>
    <w:p>
      <w:pPr>
        <w:numPr>
          <w:ilvl w:val="0"/>
          <w:numId w:val="1001"/>
        </w:numPr>
        <w:pStyle w:val="Compact"/>
      </w:pPr>
      <w:r>
        <w:t xml:space="preserve">Payment terms: 30% advance upon contract signing, 40% upon completion of major milestones, and 30% upon final acceptance and handover of all deliverables.</w:t>
      </w:r>
    </w:p>
    <w:p>
      <w:pPr>
        <w:numPr>
          <w:ilvl w:val="0"/>
          <w:numId w:val="1001"/>
        </w:numPr>
        <w:pStyle w:val="Compact"/>
      </w:pPr>
      <w:r>
        <w:t xml:space="preserve">All payments shall be made in West African CFA Francs (XOF) via bank transfer to the account of Senegal Telecom Solutions SARL, domiciled in Dakar, Senegal.</w:t>
      </w:r>
    </w:p>
    <w:p>
      <w:pPr>
        <w:numPr>
          <w:ilvl w:val="0"/>
          <w:numId w:val="1001"/>
        </w:numPr>
        <w:pStyle w:val="Compact"/>
      </w:pPr>
      <w:r>
        <w:t xml:space="preserve">The</w:t>
      </w:r>
      <w:r>
        <w:t xml:space="preserve"> </w:t>
      </w:r>
      <w:r>
        <w:t xml:space="preserve">Telecommunication Engineer</w:t>
      </w:r>
      <w:r>
        <w:t xml:space="preserve"> </w:t>
      </w:r>
      <w:r>
        <w:t xml:space="preserve">shall comply with all applicable Senegalese labor laws, telecommunications regulations, and safety standards enforced by ARSEN and the Ministry of Digital Economy and Telecommunications.</w:t>
      </w:r>
    </w:p>
    <w:p>
      <w:pPr>
        <w:numPr>
          <w:ilvl w:val="0"/>
          <w:numId w:val="1001"/>
        </w:numPr>
        <w:pStyle w:val="Compact"/>
      </w:pPr>
      <w:r>
        <w:t xml:space="preserve">Any changes to the scope of work must be documented in a formal change order signed by both parties. No additional work shall be performed without written authorization.</w:t>
      </w:r>
    </w:p>
    <w:p>
      <w:pPr>
        <w:numPr>
          <w:ilvl w:val="0"/>
          <w:numId w:val="1001"/>
        </w:numPr>
        <w:pStyle w:val="Compact"/>
      </w:pPr>
      <w:r>
        <w:t xml:space="preserve">Confidentiality: All network architectures, client data, and proprietary information encountered during the engagement in</w:t>
      </w:r>
      <w:r>
        <w:t xml:space="preserve"> </w:t>
      </w:r>
      <w:r>
        <w:t xml:space="preserve">Senegal Dakar</w:t>
      </w:r>
      <w:r>
        <w:t xml:space="preserve"> </w:t>
      </w:r>
      <w:r>
        <w:t xml:space="preserve">shall remain strictly confidential for a period of five (5) years following project completion.</w:t>
      </w:r>
    </w:p>
    <w:p>
      <w:pPr>
        <w:numPr>
          <w:ilvl w:val="0"/>
          <w:numId w:val="1001"/>
        </w:numPr>
        <w:pStyle w:val="Compact"/>
      </w:pPr>
      <w:r>
        <w:t xml:space="preserve">Warranty: The</w:t>
      </w:r>
      <w:r>
        <w:t xml:space="preserve"> </w:t>
      </w:r>
      <w:r>
        <w:t xml:space="preserve">Telecommunication Engineer</w:t>
      </w:r>
      <w:r>
        <w:t xml:space="preserve"> </w:t>
      </w:r>
      <w:r>
        <w:t xml:space="preserve">provides a twelve (12) month warranty on all installed infrastructure and configurations. Defects arising from workmanship shall be rectified at no additional cost.</w:t>
      </w:r>
    </w:p>
    <w:p>
      <w:pPr>
        <w:numPr>
          <w:ilvl w:val="0"/>
          <w:numId w:val="1001"/>
        </w:numPr>
        <w:pStyle w:val="Compact"/>
      </w:pPr>
      <w:r>
        <w:t xml:space="preserve">Force Majeure: Neither party shall be liable for delays caused by events beyond reasonable control, including but not limited to natural disasters, civil unrest, or government-imposed restrictions within Senegal.</w:t>
      </w:r>
    </w:p>
    <w:p>
      <w:pPr>
        <w:numPr>
          <w:ilvl w:val="0"/>
          <w:numId w:val="1001"/>
        </w:numPr>
        <w:pStyle w:val="Compact"/>
      </w:pPr>
      <w:r>
        <w:t xml:space="preserve">Governing Law: This agreement shall be governed by and interpreted in accordance with the laws of the Republic of Senegal. Any disputes shall be resolved through arbitration in Dakar under the rules of the Senegalese Chamber of Commerce.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a</w:t>
      </w:r>
      <w:r>
        <w:t xml:space="preserve"> </w:t>
      </w:r>
      <w:r>
        <w:t xml:space="preserve">Telecommunication Engineer</w:t>
      </w:r>
      <w:r>
        <w:t xml:space="preserve"> </w:t>
      </w:r>
      <w:r>
        <w:t xml:space="preserve">for telecommunications infrastructure projects in</w:t>
      </w:r>
      <w:r>
        <w:t xml:space="preserve"> </w:t>
      </w:r>
      <w:r>
        <w:t xml:space="preserve">Senegal Dakar</w:t>
      </w:r>
      <w:r>
        <w:t xml:space="preserve">.</w:t>
      </w:r>
    </w:p>
    <w:p>
      <w:pPr>
        <w:pStyle w:val="BodyText"/>
      </w:pPr>
      <w:r>
        <w:rPr>
          <w:bCs/>
          <w:b/>
        </w:rPr>
        <w:t xml:space="preserve">For Senegal Telecom Solutions SARL</w:t>
      </w:r>
    </w:p>
    <w:p>
      <w:pPr>
        <w:pStyle w:val="BodyText"/>
      </w:pPr>
      <w:r>
        <w:t xml:space="preserve">Name: ______________________</w:t>
      </w:r>
      <w:r>
        <w:br/>
      </w:r>
      <w:r>
        <w:t xml:space="preserve">Title: Chief Telecommunication Engineer</w:t>
      </w:r>
      <w:r>
        <w:br/>
      </w:r>
      <w:r>
        <w:t xml:space="preserve">Date: ______________________</w:t>
      </w:r>
    </w:p>
    <w:p>
      <w:pPr>
        <w:pStyle w:val="BodyText"/>
      </w:pPr>
      <w:r>
        <w:rPr>
          <w:bCs/>
          <w:b/>
        </w:rPr>
        <w:t xml:space="preserve">For the Client</w:t>
      </w:r>
    </w:p>
    <w:p>
      <w:pPr>
        <w:pStyle w:val="BodyText"/>
      </w:pPr>
      <w:r>
        <w:t xml:space="preserve">Name: ______________________</w:t>
      </w:r>
      <w:r>
        <w:br/>
      </w:r>
      <w:r>
        <w:t xml:space="preserve">Title: ______________________</w:t>
      </w:r>
      <w:r>
        <w:br/>
      </w:r>
      <w:r>
        <w:t xml:space="preserve">Date: ______________________</w:t>
      </w:r>
    </w:p>
    <w:p>
      <w:pPr>
        <w:pStyle w:val="BodyText"/>
      </w:pPr>
      <w:r>
        <w:t xml:space="preserve">Quotation Estimate QTE-SD-2025-0047 | Telecommunication Engineer Services | Senegal Dakar</w:t>
      </w:r>
    </w:p>
    <w:p>
      <w:pPr>
        <w:pStyle w:val="BodyText"/>
      </w:pPr>
      <w:r>
        <w:t xml:space="preserve">Senegal Telecom Solutions SARL — Avenue Cheikh Anta Diop, Plateau, Dakar, Senegal — RC: SN-DKR-2019-004521</w:t>
      </w:r>
    </w:p>
    <w:p>
      <w:pPr>
        <w:pStyle w:val="BodyText"/>
      </w:pPr>
      <w:r>
        <w:t xml:space="preserve">This document is generated electronically and is valid without a physical stamp.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Senegal Dakar</dc:title>
  <dc:creator/>
  <dc:language>en</dc:language>
  <cp:keywords/>
  <dcterms:created xsi:type="dcterms:W3CDTF">2026-10-10T01:52:28Z</dcterms:created>
  <dcterms:modified xsi:type="dcterms:W3CDTF">2026-10-10T01:52:28Z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