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Telecom Solutions Iberia S.L. — C/ Gran Vía 42, 3ºB, 28013 Madrid, Spain</w:t>
      </w:r>
    </w:p>
    <w:p>
      <w:pPr>
        <w:pStyle w:val="BodyText"/>
      </w:pPr>
      <w:r>
        <w:t xml:space="preserve">Tel: +34 910 555 234 | Email: quotes@telecomsolutionsiberia.es | CIF: B-87654321</w:t>
      </w:r>
    </w:p>
    <w:p>
      <w:pPr>
        <w:pStyle w:val="BodyText"/>
      </w:pPr>
      <w:r>
        <w:t xml:space="preserve">Quotation Estimate No. QTE-2025-0487</w:t>
      </w:r>
    </w:p>
    <w:bookmarkEnd w:id="20"/>
    <w:bookmarkStart w:id="21"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Reference:</w:t>
      </w:r>
      <w:r>
        <w:t xml:space="preserve"> </w:t>
      </w:r>
      <w:r>
        <w:t xml:space="preserve">QTE-2025-0487</w:t>
      </w:r>
    </w:p>
    <w:p>
      <w:pPr>
        <w:pStyle w:val="BodyText"/>
      </w:pPr>
      <w:r>
        <w:rPr>
          <w:bCs/>
          <w:b/>
        </w:rPr>
        <w:t xml:space="preserve">Project Location:</w:t>
      </w:r>
      <w:r>
        <w:t xml:space="preserve"> </w:t>
      </w:r>
      <w:r>
        <w:t xml:space="preserve">Spain Madrid</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S.A.</w:t>
      </w:r>
    </w:p>
    <w:p>
      <w:pPr>
        <w:pStyle w:val="BodyText"/>
      </w:pPr>
      <w:r>
        <w:rPr>
          <w:bCs/>
          <w:b/>
        </w:rPr>
        <w:t xml:space="preserve">Address:</w:t>
      </w:r>
      <w:r>
        <w:t xml:space="preserve"> </w:t>
      </w:r>
      <w:r>
        <w:t xml:space="preserve">[Client Address], Madrid, Spain</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issued by Telecom Solutions Iberia S.L. to provide a comprehensive and detailed cost breakdown for the engagement of a certified Telecommunication Engineer to deliver end-to-end telecommunications infrastructure design, installation, and commissioning services within the Spain Madrid metropolitan area. This document serves as a formal Quotation Estimate outlining all professional fees, material costs, travel expenses, and ancillary charges associated with the project. The Telecommunication Engineer assigned to this engagement holds full professional registration with the Colegio Oficial de Ingenieros de Telecomunicación de Madrid and possesses over twelve years of experience in enterprise-grade network deployments across Spain Madrid and the broader Iberian Peninsula.</w:t>
      </w:r>
    </w:p>
    <w:bookmarkEnd w:id="23"/>
    <w:bookmarkStart w:id="24" w:name="X2f7219b9296f5545ee95a0d905b6359a2bc5624"/>
    <w:p>
      <w:pPr>
        <w:pStyle w:val="Heading2"/>
      </w:pPr>
      <w:r>
        <w:t xml:space="preserve">2. Scope of Services Provided by the Telecommunication Engineer</w:t>
      </w:r>
    </w:p>
    <w:p>
      <w:pPr>
        <w:pStyle w:val="FirstParagraph"/>
      </w:pPr>
      <w:r>
        <w:t xml:space="preserve">The Telecommunication Engineer will be responsible for the following deliverables as part of this Quotation Estimate:</w:t>
      </w:r>
    </w:p>
    <w:p>
      <w:pPr>
        <w:numPr>
          <w:ilvl w:val="0"/>
          <w:numId w:val="1001"/>
        </w:numPr>
        <w:pStyle w:val="Compact"/>
      </w:pPr>
      <w:r>
        <w:rPr>
          <w:bCs/>
          <w:b/>
        </w:rPr>
        <w:t xml:space="preserve">Site Survey and Feasibility Study:</w:t>
      </w:r>
      <w:r>
        <w:t xml:space="preserve"> </w:t>
      </w:r>
      <w:r>
        <w:t xml:space="preserve">A thorough on-site assessment of the client’s premises located in Spain Madrid, including signal propagation analysis, existing infrastructure audit, and identification of interference sources. The Telecommunication Engineer will produce a detailed feasibility report within five (5) business days of site access.</w:t>
      </w:r>
    </w:p>
    <w:p>
      <w:pPr>
        <w:numPr>
          <w:ilvl w:val="0"/>
          <w:numId w:val="1001"/>
        </w:numPr>
        <w:pStyle w:val="Compact"/>
      </w:pPr>
      <w:r>
        <w:rPr>
          <w:bCs/>
          <w:b/>
        </w:rPr>
        <w:t xml:space="preserve">Network Design and Engineering:</w:t>
      </w:r>
      <w:r>
        <w:t xml:space="preserve"> </w:t>
      </w:r>
      <w:r>
        <w:t xml:space="preserve">Development of complete technical schematics, cable routing plans, and equipment specifications for the telecommunications network. The Telecommunication Engineer will ensure full compliance with Spanish regulatory standards (RETESPA), European Union directives, and the applicable technical regulations of the Ministerio de Asuntos Económicos y Transformación Digital.</w:t>
      </w:r>
    </w:p>
    <w:p>
      <w:pPr>
        <w:numPr>
          <w:ilvl w:val="0"/>
          <w:numId w:val="1001"/>
        </w:numPr>
        <w:pStyle w:val="Compact"/>
      </w:pPr>
      <w:r>
        <w:rPr>
          <w:bCs/>
          <w:b/>
        </w:rPr>
        <w:t xml:space="preserve">Equipment Procurement and Installation:</w:t>
      </w:r>
      <w:r>
        <w:t xml:space="preserve"> </w:t>
      </w:r>
      <w:r>
        <w:t xml:space="preserve">The Telecommunication Engineer will oversee the procurement, delivery, and physical installation of all active and passive telecommunications equipment, including fiber optic cabling, structured copper cabling, patch panels, routers, switches, and wireless access points.</w:t>
      </w:r>
    </w:p>
    <w:p>
      <w:pPr>
        <w:numPr>
          <w:ilvl w:val="0"/>
          <w:numId w:val="1001"/>
        </w:numPr>
        <w:pStyle w:val="Compact"/>
      </w:pPr>
      <w:r>
        <w:rPr>
          <w:bCs/>
          <w:b/>
        </w:rPr>
        <w:t xml:space="preserve">Commissioning and Testing:</w:t>
      </w:r>
      <w:r>
        <w:t xml:space="preserve"> </w:t>
      </w:r>
      <w:r>
        <w:t xml:space="preserve">Full system testing, performance benchmarking, and commissioning of the telecommunications infrastructure. The Telecommunication Engineer will conduct OTDR testing for fiber links, throughput validation, and load testing to guarantee the network meets the agreed Service Level Agreement (SLA).</w:t>
      </w:r>
    </w:p>
    <w:p>
      <w:pPr>
        <w:numPr>
          <w:ilvl w:val="0"/>
          <w:numId w:val="1001"/>
        </w:numPr>
        <w:pStyle w:val="Compact"/>
      </w:pPr>
      <w:r>
        <w:rPr>
          <w:bCs/>
          <w:b/>
        </w:rPr>
        <w:t xml:space="preserve">Documentation and Handover:</w:t>
      </w:r>
      <w:r>
        <w:t xml:space="preserve"> </w:t>
      </w:r>
      <w:r>
        <w:t xml:space="preserve">Delivery of as-built drawings, network topology diagrams, configuration documentation, and a comprehensive operations and maintenance manual. The Telecommunication Engineer will conduct a formal knowledge-transfer session with the client’s internal IT team.</w:t>
      </w:r>
    </w:p>
    <w:p>
      <w:pPr>
        <w:numPr>
          <w:ilvl w:val="0"/>
          <w:numId w:val="1001"/>
        </w:numPr>
        <w:pStyle w:val="Compact"/>
      </w:pPr>
      <w:r>
        <w:rPr>
          <w:bCs/>
          <w:b/>
        </w:rPr>
        <w:t xml:space="preserve">Regulatory Compliance and Licensing:</w:t>
      </w:r>
      <w:r>
        <w:t xml:space="preserve"> </w:t>
      </w:r>
      <w:r>
        <w:t xml:space="preserve">The Telecommunication Engineer will manage all necessary permits, notifications, and filings with the relevant authorities in Spain Madrid, including the Comunidad de Madrid and the local Ayuntamiento, to ensure the project is fully licensed and operational.</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Telecommunication Engineer — Site Survey &amp; Feasibility Study (Spain Madrid)</w:t>
            </w:r>
          </w:p>
        </w:tc>
        <w:tc>
          <w:tcPr/>
          <w:p>
            <w:pPr>
              <w:pStyle w:val="Compact"/>
              <w:jc w:val="left"/>
            </w:pPr>
            <w:r>
              <w:t xml:space="preserve">Day</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02</w:t>
            </w:r>
          </w:p>
        </w:tc>
        <w:tc>
          <w:tcPr/>
          <w:p>
            <w:pPr>
              <w:pStyle w:val="Compact"/>
              <w:jc w:val="left"/>
            </w:pPr>
            <w:r>
              <w:t xml:space="preserve">Telecommunication Engineer — Network Design &amp; Engineering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Telecommunication Engineer — Supervision of Equipment Installation</w:t>
            </w:r>
          </w:p>
        </w:tc>
        <w:tc>
          <w:tcPr/>
          <w:p>
            <w:pPr>
              <w:pStyle w:val="Compact"/>
              <w:jc w:val="left"/>
            </w:pPr>
            <w:r>
              <w:t xml:space="preserve">Day</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Telecommunication Engineer — Commissioning, Testing &amp; OTDR Certification</w:t>
            </w:r>
          </w:p>
        </w:tc>
        <w:tc>
          <w:tcPr/>
          <w:p>
            <w:pPr>
              <w:pStyle w:val="Compact"/>
              <w:jc w:val="left"/>
            </w:pPr>
            <w:r>
              <w:t xml:space="preserve">Day</w:t>
            </w:r>
          </w:p>
        </w:tc>
        <w:tc>
          <w:tcPr/>
          <w:p>
            <w:pPr>
              <w:pStyle w:val="Compact"/>
              <w:jc w:val="left"/>
            </w:pPr>
            <w:r>
              <w:t xml:space="preserve">4</w:t>
            </w:r>
          </w:p>
        </w:tc>
        <w:tc>
          <w:tcPr/>
          <w:p>
            <w:pPr>
              <w:pStyle w:val="Compact"/>
              <w:jc w:val="left"/>
            </w:pPr>
            <w:r>
              <w:t xml:space="preserve">700.00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Telecommunication Engineer — Regulatory Filing &amp; Permit Management (Spain Madrid)</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Telecommunication Engineer — Final Documentation, As-Built Drawings &amp; Handover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Travel &amp; Accommodation within Spain Madrid (Telecommunication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Specialized Testing Equipment Rental (OTDR, Spectrum Analyzer)</w:t>
            </w:r>
          </w:p>
        </w:tc>
        <w:tc>
          <w:tcPr/>
          <w:p>
            <w:pPr>
              <w:pStyle w:val="Compact"/>
              <w:jc w:val="left"/>
            </w:pPr>
            <w:r>
              <w:t xml:space="preserve">Week</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gridSpan w:val="5"/>
          </w:tcPr>
          <w:p>
            <w:pPr>
              <w:pStyle w:val="Compact"/>
              <w:jc w:val="left"/>
            </w:pPr>
            <w:r>
              <w:t xml:space="preserve">Subtotal (Excluding VAT)</w:t>
            </w:r>
          </w:p>
        </w:tc>
        <w:tc>
          <w:tcPr/>
          <w:p>
            <w:pPr>
              <w:pStyle w:val="Compact"/>
              <w:jc w:val="left"/>
            </w:pPr>
            <w:r>
              <w:t xml:space="preserve">21,740.00</w:t>
            </w:r>
          </w:p>
        </w:tc>
      </w:tr>
      <w:tr>
        <w:tc>
          <w:tcPr>
            <w:gridSpan w:val="5"/>
          </w:tcPr>
          <w:p>
            <w:pPr>
              <w:pStyle w:val="Compact"/>
              <w:jc w:val="left"/>
            </w:pPr>
            <w:r>
              <w:t xml:space="preserve">VAT (21% — Spanish IVA)</w:t>
            </w:r>
          </w:p>
        </w:tc>
        <w:tc>
          <w:tcPr/>
          <w:p>
            <w:pPr>
              <w:pStyle w:val="Compact"/>
              <w:jc w:val="left"/>
            </w:pPr>
            <w:r>
              <w:t xml:space="preserve">4,565.40</w:t>
            </w:r>
          </w:p>
        </w:tc>
      </w:tr>
      <w:tr>
        <w:tc>
          <w:tcPr>
            <w:gridSpan w:val="5"/>
          </w:tcPr>
          <w:p>
            <w:pPr>
              <w:pStyle w:val="Compact"/>
              <w:jc w:val="left"/>
            </w:pPr>
            <w:r>
              <w:rPr>
                <w:bCs/>
                <w:b/>
              </w:rPr>
              <w:t xml:space="preserve">TOTAL AMOUNT (Including VAT)</w:t>
            </w:r>
          </w:p>
        </w:tc>
        <w:tc>
          <w:tcPr/>
          <w:p>
            <w:pPr>
              <w:pStyle w:val="Compact"/>
              <w:jc w:val="left"/>
            </w:pPr>
            <w:r>
              <w:rPr>
                <w:bCs/>
                <w:b/>
              </w:rPr>
              <w:t xml:space="preserve">26,305.40</w:t>
            </w:r>
          </w:p>
        </w:tc>
      </w:tr>
    </w:tbl>
    <w:bookmarkEnd w:id="25"/>
    <w:bookmarkStart w:id="26" w:name="project-timeline"/>
    <w:p>
      <w:pPr>
        <w:pStyle w:val="Heading2"/>
      </w:pPr>
      <w:r>
        <w:t xml:space="preserve">4. Project Timeline</w:t>
      </w:r>
    </w:p>
    <w:p>
      <w:pPr>
        <w:pStyle w:val="FirstParagraph"/>
      </w:pPr>
      <w:r>
        <w:t xml:space="preserve">The Telecommunication Engineer estimates a total project duration of eight (8) weeks from the date of contract signature. The site survey and feasibility phase will be completed within the first week. Design and engineering documentation will be delivered by the end of week three. Installation and commissioning activities will span weeks four through seven. Final documentation, regulatory closure, and the formal handover session will be completed by the end of week eight. All milestones are subject to the client’s timely provision of site access and approval of design deliverables.</w:t>
      </w:r>
    </w:p>
    <w:bookmarkEnd w:id="26"/>
    <w:bookmarkStart w:id="27"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thirty (30) calendar days from the date of issue. After the expiry date, all prices and availability of the Telecommunication Engineer are subject to revision.</w:t>
      </w:r>
    </w:p>
    <w:p>
      <w:pPr>
        <w:numPr>
          <w:ilvl w:val="0"/>
          <w:numId w:val="1002"/>
        </w:numPr>
        <w:pStyle w:val="Compact"/>
      </w:pPr>
      <w:r>
        <w:t xml:space="preserve">Payment terms: 30% advance upon contract signature, 40% upon completion of the installation phase, and 30% upon final acceptance and handover. All payments are due within fifteen (15) days of invoice date.</w:t>
      </w:r>
    </w:p>
    <w:p>
      <w:pPr>
        <w:numPr>
          <w:ilvl w:val="0"/>
          <w:numId w:val="1002"/>
        </w:numPr>
        <w:pStyle w:val="Compact"/>
      </w:pPr>
      <w:r>
        <w:t xml:space="preserve">All prices quoted in this Quotation Estimate are in Euros (EUR) and are inclusive of the Telecommunication Engineer’s professional fees, travel within Spain Madrid, and standard working hours (Monday to Friday, 08:00–17:00 CET). Overtime or weekend work will be billed at 1.5x the standard daily rate.</w:t>
      </w:r>
    </w:p>
    <w:p>
      <w:pPr>
        <w:numPr>
          <w:ilvl w:val="0"/>
          <w:numId w:val="1002"/>
        </w:numPr>
        <w:pStyle w:val="Compact"/>
      </w:pPr>
      <w:r>
        <w:t xml:space="preserve">The Telecommunication Engineer’s professional liability is covered by a professional indemnity insurance policy with a minimum coverage of €1,000,000 per claim, as required by Spanish professional engineering regulations.</w:t>
      </w:r>
    </w:p>
    <w:p>
      <w:pPr>
        <w:numPr>
          <w:ilvl w:val="0"/>
          <w:numId w:val="1002"/>
        </w:numPr>
        <w:pStyle w:val="Compact"/>
      </w:pPr>
      <w:r>
        <w:t xml:space="preserve">This Quotation Estimate does not include the cost of telecommunications equipment (routers, switches, cabling, etc.) unless explicitly stated. Equipment procurement will be quoted separately upon the client’s request.</w:t>
      </w:r>
    </w:p>
    <w:p>
      <w:pPr>
        <w:numPr>
          <w:ilvl w:val="0"/>
          <w:numId w:val="1002"/>
        </w:numPr>
        <w:pStyle w:val="Compact"/>
      </w:pPr>
      <w:r>
        <w:t xml:space="preserve">Any changes to the scope of work requested by the client after the Quotation Estimate has been accepted will be subject to a formal variation order and additional cost assessment by the Telecommunication Engineer.</w:t>
      </w:r>
    </w:p>
    <w:p>
      <w:pPr>
        <w:numPr>
          <w:ilvl w:val="0"/>
          <w:numId w:val="1002"/>
        </w:numPr>
        <w:pStyle w:val="Compact"/>
      </w:pPr>
      <w:r>
        <w:t xml:space="preserve">This Quotation Estimate is governed by the laws of Spain. Any disputes arising from this engagement shall be resolved by the competent courts of Madrid, Spain.</w:t>
      </w:r>
    </w:p>
    <w:p>
      <w:pPr>
        <w:numPr>
          <w:ilvl w:val="0"/>
          <w:numId w:val="1002"/>
        </w:numPr>
        <w:pStyle w:val="Compact"/>
      </w:pPr>
      <w:r>
        <w:t xml:space="preserve">The Telecommunication Engineer reserves the right to withdraw this Quotation Estimate at any time prior to the client’s written acceptance.</w:t>
      </w:r>
    </w:p>
    <w:bookmarkEnd w:id="27"/>
    <w:bookmarkStart w:id="28"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engagement of the Telecommunication Engineer for the telecommunications project in Spain Madrid.</w:t>
      </w:r>
    </w:p>
    <w:p>
      <w:pPr>
        <w:pStyle w:val="BodyText"/>
      </w:pPr>
      <w:r>
        <w:rPr>
          <w:bCs/>
          <w:b/>
        </w:rPr>
        <w:t xml:space="preserve">For Telecom Solutions Iberia S.L.</w:t>
      </w:r>
    </w:p>
    <w:p>
      <w:pPr>
        <w:pStyle w:val="BodyText"/>
      </w:pPr>
      <w:r>
        <w:t xml:space="preserve">Telecommunication Engineer — Lead Consultant</w:t>
      </w:r>
    </w:p>
    <w:p>
      <w:pPr>
        <w:pStyle w:val="BodyText"/>
      </w:pPr>
      <w:r>
        <w:t xml:space="preserve">Name, Signature &amp; Date</w:t>
      </w:r>
    </w:p>
    <w:p>
      <w:pPr>
        <w:pStyle w:val="BodyText"/>
      </w:pPr>
      <w:r>
        <w:rPr>
          <w:bCs/>
          <w:b/>
        </w:rPr>
        <w:t xml:space="preserve">For the Client</w:t>
      </w:r>
    </w:p>
    <w:p>
      <w:pPr>
        <w:pStyle w:val="BodyText"/>
      </w:pPr>
      <w:r>
        <w:t xml:space="preserve">Authorized Representative</w:t>
      </w:r>
    </w:p>
    <w:p>
      <w:pPr>
        <w:pStyle w:val="BodyText"/>
      </w:pPr>
      <w:r>
        <w:t xml:space="preserve">Name, Signature &amp; Date</w:t>
      </w:r>
    </w:p>
    <w:p>
      <w:pPr>
        <w:pStyle w:val="BodyText"/>
      </w:pPr>
      <w:r>
        <w:t xml:space="preserve">Quotation Estimate No. QTE-2025-0487 | Telecom Solutions Iberia S.L. | C/ Gran Vía 42, 3ºB, 28013 Madrid, Spain</w:t>
      </w:r>
    </w:p>
    <w:p>
      <w:pPr>
        <w:pStyle w:val="BodyText"/>
      </w:pPr>
      <w:r>
        <w:t xml:space="preserve">This Quotation Estimate was prepared by a registered Telecommunication Engineer for a project located in Spain Madrid. All rights reserved. © 2025 Telecom Solutions Iberia S.L.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Spain Madrid</dc:title>
  <dc:creator/>
  <dc:language>en</dc:language>
  <cp:keywords/>
  <dcterms:created xsi:type="dcterms:W3CDTF">2026-10-10T04:31:56Z</dcterms:created>
  <dcterms:modified xsi:type="dcterms:W3CDTF">2026-10-10T04:31:56Z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