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Sudan</w:t>
      </w:r>
      <w:r>
        <w:t xml:space="preserve"> </w:t>
      </w:r>
      <w:r>
        <w:t xml:space="preserve">Khartoum</w:t>
      </w:r>
    </w:p>
    <w:bookmarkStart w:id="20" w:name="quotation-estimate"/>
    <w:p>
      <w:pPr>
        <w:pStyle w:val="Heading1"/>
      </w:pPr>
      <w:r>
        <w:t xml:space="preserve">Quotation Estimate</w:t>
      </w:r>
    </w:p>
    <w:p>
      <w:pPr>
        <w:pStyle w:val="FirstParagraph"/>
      </w:pPr>
      <w:r>
        <w:rPr>
          <w:bCs/>
          <w:b/>
        </w:rPr>
        <w:t xml:space="preserve">Telecommunication Engineer Services</w:t>
      </w:r>
    </w:p>
    <w:p>
      <w:pPr>
        <w:pStyle w:val="BodyText"/>
      </w:pPr>
      <w:r>
        <w:t xml:space="preserve">Project Location: Sudan Khartoum</w:t>
      </w:r>
    </w:p>
    <w:p>
      <w:pPr>
        <w:pStyle w:val="BodyText"/>
      </w:pPr>
      <w:r>
        <w:t xml:space="preserve">Ref: QTE-2025-KRT-0047</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Date of Issue</w:t>
            </w:r>
          </w:p>
        </w:tc>
        <w:tc>
          <w:tcPr/>
          <w:p>
            <w:pPr>
              <w:pStyle w:val="Compact"/>
              <w:jc w:val="left"/>
            </w:pPr>
            <w:r>
              <w:t xml:space="preserve">15 June 2025</w:t>
            </w:r>
          </w:p>
        </w:tc>
        <w:tc>
          <w:tcPr/>
          <w:p>
            <w:pPr>
              <w:pStyle w:val="Compact"/>
              <w:jc w:val="left"/>
            </w:pPr>
            <w:r>
              <w:t xml:space="preserve">Quotation Validity</w:t>
            </w:r>
          </w:p>
        </w:tc>
        <w:tc>
          <w:tcPr/>
          <w:p>
            <w:pPr>
              <w:pStyle w:val="Compact"/>
              <w:jc w:val="left"/>
            </w:pPr>
            <w:r>
              <w:t xml:space="preserve">30 Days from Date of Issue</w:t>
            </w:r>
          </w:p>
        </w:tc>
      </w:tr>
      <w:tr>
        <w:tc>
          <w:tcPr/>
          <w:p>
            <w:pPr>
              <w:pStyle w:val="Compact"/>
              <w:jc w:val="left"/>
            </w:pPr>
            <w:r>
              <w:t xml:space="preserve">Prepared By</w:t>
            </w:r>
          </w:p>
        </w:tc>
        <w:tc>
          <w:tcPr/>
          <w:p>
            <w:pPr>
              <w:pStyle w:val="Compact"/>
              <w:jc w:val="left"/>
            </w:pPr>
            <w:r>
              <w:t xml:space="preserve">Eng. Khalid Ibrahim Hassan – Senior Telecommunication Engineer</w:t>
            </w:r>
          </w:p>
        </w:tc>
        <w:tc>
          <w:tcPr/>
          <w:p>
            <w:pPr>
              <w:pStyle w:val="Compact"/>
              <w:jc w:val="left"/>
            </w:pPr>
            <w:r>
              <w:t xml:space="preserve">Client</w:t>
            </w:r>
          </w:p>
        </w:tc>
        <w:tc>
          <w:tcPr/>
          <w:p>
            <w:pPr>
              <w:pStyle w:val="Compact"/>
              <w:jc w:val="left"/>
            </w:pPr>
            <w:r>
              <w:t xml:space="preserve">Ministry of Communications and Information Technology, Sudan Khartoum</w:t>
            </w:r>
          </w:p>
        </w:tc>
      </w:tr>
      <w:tr>
        <w:tc>
          <w:tcPr/>
          <w:p>
            <w:pPr>
              <w:pStyle w:val="Compact"/>
              <w:jc w:val="left"/>
            </w:pPr>
            <w:r>
              <w:t xml:space="preserve">Project Title</w:t>
            </w:r>
          </w:p>
        </w:tc>
        <w:tc>
          <w:tcPr/>
          <w:p>
            <w:pPr>
              <w:pStyle w:val="Compact"/>
              <w:jc w:val="left"/>
            </w:pPr>
            <w:r>
              <w:t xml:space="preserve">Telecommunication Infrastructure Upgrade and Network Deployment</w:t>
            </w:r>
          </w:p>
        </w:tc>
        <w:tc>
          <w:tcPr/>
          <w:p>
            <w:pPr>
              <w:pStyle w:val="Compact"/>
              <w:jc w:val="left"/>
            </w:pPr>
            <w:r>
              <w:t xml:space="preserve">Currency</w:t>
            </w:r>
          </w:p>
        </w:tc>
        <w:tc>
          <w:tcPr/>
          <w:p>
            <w:pPr>
              <w:pStyle w:val="Compact"/>
              <w:jc w:val="left"/>
            </w:pPr>
            <w:r>
              <w:t xml:space="preserve">USD (United States Dollar)</w:t>
            </w:r>
          </w:p>
        </w:tc>
      </w:tr>
    </w:tbl>
    <w:bookmarkStart w:id="21" w:name="X091f0dfb82768bdcc14fb07ea5eabec314d991f"/>
    <w:p>
      <w:pPr>
        <w:pStyle w:val="Heading2"/>
      </w:pPr>
      <w:r>
        <w:t xml:space="preserve">1. Introduction and Purpose of This Quotation Estimate</w:t>
      </w:r>
    </w:p>
    <w:p>
      <w:pPr>
        <w:pStyle w:val="FirstParagraph"/>
      </w:pPr>
      <w:r>
        <w:t xml:space="preserve">This Quotation Estimate is formally issued to provide a comprehensive and transparent breakdown of all professional services, technical expertise, and associated costs required for the engagement of a qualified Telecommunication Engineer in Sudan Khartoum. The purpose of this document is to outline the full scope of work, deliverables, timelines, and financial commitments involved in the proposed telecommunication infrastructure project. All figures presented in this Quotation Estimate are based on current market rates applicable to the Sudan Khartoum region and reflect the specialized nature of the Telecommunication Engineer role required for this engagement.</w:t>
      </w:r>
    </w:p>
    <w:bookmarkEnd w:id="21"/>
    <w:bookmarkStart w:id="22" w:name="X95067ef301e04c13d50963faee2dec0659d7053"/>
    <w:p>
      <w:pPr>
        <w:pStyle w:val="Heading2"/>
      </w:pPr>
      <w:r>
        <w:t xml:space="preserve">2. Scope of Work – Telecommunication Engineer Services</w:t>
      </w:r>
    </w:p>
    <w:p>
      <w:pPr>
        <w:pStyle w:val="FirstParagraph"/>
      </w:pPr>
      <w:r>
        <w:t xml:space="preserve">The Telecommunication Engineer engaged under this Quotation Estimate shall be responsible for the following tasks and deliverables within the Sudan Khartoum operational area:</w:t>
      </w:r>
    </w:p>
    <w:p>
      <w:pPr>
        <w:numPr>
          <w:ilvl w:val="0"/>
          <w:numId w:val="1001"/>
        </w:numPr>
        <w:pStyle w:val="Compact"/>
      </w:pPr>
      <w:r>
        <w:rPr>
          <w:bCs/>
          <w:b/>
        </w:rPr>
        <w:t xml:space="preserve">Site Survey and Assessment:</w:t>
      </w:r>
      <w:r>
        <w:t xml:space="preserve"> </w:t>
      </w:r>
      <w:r>
        <w:t xml:space="preserve">Conduct a comprehensive physical survey of all existing telecommunication infrastructure across the designated zones in Sudan Khartoum, including fiber optic cable routes, microwave relay stations, base transceiver stations (BTS), and central office equipment. The Telecommunication Engineer shall produce a detailed condition report with photographic documentation.</w:t>
      </w:r>
    </w:p>
    <w:p>
      <w:pPr>
        <w:numPr>
          <w:ilvl w:val="0"/>
          <w:numId w:val="1001"/>
        </w:numPr>
        <w:pStyle w:val="Compact"/>
      </w:pPr>
      <w:r>
        <w:rPr>
          <w:bCs/>
          <w:b/>
        </w:rPr>
        <w:t xml:space="preserve">Network Design and Engineering:</w:t>
      </w:r>
      <w:r>
        <w:t xml:space="preserve"> </w:t>
      </w:r>
      <w:r>
        <w:t xml:space="preserve">Develop complete engineering designs for the upgrade and expansion of the telecommunication network in Sudan Khartoum, including topology diagrams, capacity planning, frequency allocation, and signal propagation analysis tailored to the local terrain and urban density of the Khartoum metropolitan area.</w:t>
      </w:r>
    </w:p>
    <w:p>
      <w:pPr>
        <w:numPr>
          <w:ilvl w:val="0"/>
          <w:numId w:val="1001"/>
        </w:numPr>
        <w:pStyle w:val="Compact"/>
      </w:pPr>
      <w:r>
        <w:rPr>
          <w:bCs/>
          <w:b/>
        </w:rPr>
        <w:t xml:space="preserve">Equipment Specification and Procurement Support:</w:t>
      </w:r>
      <w:r>
        <w:t xml:space="preserve"> </w:t>
      </w:r>
      <w:r>
        <w:t xml:space="preserve">Prepare detailed technical specifications for all required telecommunication hardware, including routers, switches, optical transceivers, antennas, power supply units, and backup generators. The Telecommunication Engineer shall assist the client in the evaluation of vendor proposals and ensure compliance with international standards (ITU-T, 3GPP, ETSI).</w:t>
      </w:r>
    </w:p>
    <w:p>
      <w:pPr>
        <w:numPr>
          <w:ilvl w:val="0"/>
          <w:numId w:val="1001"/>
        </w:numPr>
        <w:pStyle w:val="Compact"/>
      </w:pPr>
      <w:r>
        <w:rPr>
          <w:bCs/>
          <w:b/>
        </w:rPr>
        <w:t xml:space="preserve">Installation Supervision and Commissioning:</w:t>
      </w:r>
      <w:r>
        <w:t xml:space="preserve"> </w:t>
      </w:r>
      <w:r>
        <w:t xml:space="preserve">Provide on-site supervision of all installation activities in Sudan Khartoum, ensuring that all telecommunication equipment is installed, configured, and commissioned in strict accordance with the approved engineering designs. The Telecommunication Engineer shall perform all necessary testing, including OTDR testing for fiber links, RF sweep testing for microwave links, and end-to-end network performance verification.</w:t>
      </w:r>
    </w:p>
    <w:p>
      <w:pPr>
        <w:numPr>
          <w:ilvl w:val="0"/>
          <w:numId w:val="1001"/>
        </w:numPr>
        <w:pStyle w:val="Compact"/>
      </w:pPr>
      <w:r>
        <w:rPr>
          <w:bCs/>
          <w:b/>
        </w:rPr>
        <w:t xml:space="preserve">Training and Knowledge Transfer:</w:t>
      </w:r>
      <w:r>
        <w:t xml:space="preserve"> </w:t>
      </w:r>
      <w:r>
        <w:t xml:space="preserve">Deliver a minimum of forty (40) hours of hands-on training to the client's local technical staff in Sudan Khartoum, covering network operations, fault diagnosis, preventive maintenance procedures, and emergency response protocols for the telecommunication infrastructure.</w:t>
      </w:r>
    </w:p>
    <w:p>
      <w:pPr>
        <w:numPr>
          <w:ilvl w:val="0"/>
          <w:numId w:val="1001"/>
        </w:numPr>
        <w:pStyle w:val="Compact"/>
      </w:pPr>
      <w:r>
        <w:rPr>
          <w:bCs/>
          <w:b/>
        </w:rPr>
        <w:t xml:space="preserve">Documentation and Handover:</w:t>
      </w:r>
      <w:r>
        <w:t xml:space="preserve"> </w:t>
      </w:r>
      <w:r>
        <w:t xml:space="preserve">Prepare and submit all as-built drawings, configuration manuals, test reports, operation and maintenance manuals, and a complete project handover dossier to the client upon completion of the project in Sudan Khartoum.</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Cost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Telecommunication Engineer – Site Survey &amp; Assessment (Khartoum North, Khartoum, Omdurman)</w:t>
            </w:r>
          </w:p>
        </w:tc>
        <w:tc>
          <w:tcPr/>
          <w:p>
            <w:pPr>
              <w:pStyle w:val="Compact"/>
              <w:jc w:val="left"/>
            </w:pPr>
            <w:r>
              <w:t xml:space="preserve">10 working days</w:t>
            </w:r>
          </w:p>
        </w:tc>
        <w:tc>
          <w:tcPr/>
          <w:p>
            <w:pPr>
              <w:pStyle w:val="Compact"/>
              <w:jc w:val="left"/>
            </w:pPr>
            <w:r>
              <w:t xml:space="preserve">$450.00</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Telecommunication Engineer – Network Design &amp; Engineering Documentation</w:t>
            </w:r>
          </w:p>
        </w:tc>
        <w:tc>
          <w:tcPr/>
          <w:p>
            <w:pPr>
              <w:pStyle w:val="Compact"/>
              <w:jc w:val="left"/>
            </w:pPr>
            <w:r>
              <w:t xml:space="preserve">20 working days</w:t>
            </w:r>
          </w:p>
        </w:tc>
        <w:tc>
          <w:tcPr/>
          <w:p>
            <w:pPr>
              <w:pStyle w:val="Compact"/>
              <w:jc w:val="left"/>
            </w:pPr>
            <w:r>
              <w:t xml:space="preserve">$500.00</w:t>
            </w:r>
          </w:p>
        </w:tc>
        <w:tc>
          <w:tcPr/>
          <w:p>
            <w:pPr>
              <w:pStyle w:val="Compact"/>
              <w:jc w:val="left"/>
            </w:pPr>
            <w:r>
              <w:t xml:space="preserve">$10,000.00</w:t>
            </w:r>
          </w:p>
        </w:tc>
      </w:tr>
      <w:tr>
        <w:tc>
          <w:tcPr/>
          <w:p>
            <w:pPr>
              <w:pStyle w:val="Compact"/>
              <w:jc w:val="left"/>
            </w:pPr>
            <w:r>
              <w:t xml:space="preserve">03</w:t>
            </w:r>
          </w:p>
        </w:tc>
        <w:tc>
          <w:tcPr/>
          <w:p>
            <w:pPr>
              <w:pStyle w:val="Compact"/>
              <w:jc w:val="left"/>
            </w:pPr>
            <w:r>
              <w:t xml:space="preserve">Telecommunication Engineer – Equipment Specification &amp; Procurement Advisory</w:t>
            </w:r>
          </w:p>
        </w:tc>
        <w:tc>
          <w:tcPr/>
          <w:p>
            <w:pPr>
              <w:pStyle w:val="Compact"/>
              <w:jc w:val="left"/>
            </w:pPr>
            <w:r>
              <w:t xml:space="preserve">10 working days</w:t>
            </w:r>
          </w:p>
        </w:tc>
        <w:tc>
          <w:tcPr/>
          <w:p>
            <w:pPr>
              <w:pStyle w:val="Compact"/>
              <w:jc w:val="left"/>
            </w:pPr>
            <w:r>
              <w:t xml:space="preserve">$475.00</w:t>
            </w:r>
          </w:p>
        </w:tc>
        <w:tc>
          <w:tcPr/>
          <w:p>
            <w:pPr>
              <w:pStyle w:val="Compact"/>
              <w:jc w:val="left"/>
            </w:pPr>
            <w:r>
              <w:t xml:space="preserve">$4,750.00</w:t>
            </w:r>
          </w:p>
        </w:tc>
      </w:tr>
      <w:tr>
        <w:tc>
          <w:tcPr/>
          <w:p>
            <w:pPr>
              <w:pStyle w:val="Compact"/>
              <w:jc w:val="left"/>
            </w:pPr>
            <w:r>
              <w:t xml:space="preserve">04</w:t>
            </w:r>
          </w:p>
        </w:tc>
        <w:tc>
          <w:tcPr/>
          <w:p>
            <w:pPr>
              <w:pStyle w:val="Compact"/>
              <w:jc w:val="left"/>
            </w:pPr>
            <w:r>
              <w:t xml:space="preserve">Telecommunication Engineer – Installation Supervision &amp; Commissioning (Sudan Khartoum sites)</w:t>
            </w:r>
          </w:p>
        </w:tc>
        <w:tc>
          <w:tcPr/>
          <w:p>
            <w:pPr>
              <w:pStyle w:val="Compact"/>
              <w:jc w:val="left"/>
            </w:pPr>
            <w:r>
              <w:t xml:space="preserve">30 working days</w:t>
            </w:r>
          </w:p>
        </w:tc>
        <w:tc>
          <w:tcPr/>
          <w:p>
            <w:pPr>
              <w:pStyle w:val="Compact"/>
              <w:jc w:val="left"/>
            </w:pPr>
            <w:r>
              <w:t xml:space="preserve">$525.00</w:t>
            </w:r>
          </w:p>
        </w:tc>
        <w:tc>
          <w:tcPr/>
          <w:p>
            <w:pPr>
              <w:pStyle w:val="Compact"/>
              <w:jc w:val="left"/>
            </w:pPr>
            <w:r>
              <w:t xml:space="preserve">$15,750.00</w:t>
            </w:r>
          </w:p>
        </w:tc>
      </w:tr>
      <w:tr>
        <w:tc>
          <w:tcPr/>
          <w:p>
            <w:pPr>
              <w:pStyle w:val="Compact"/>
              <w:jc w:val="left"/>
            </w:pPr>
            <w:r>
              <w:t xml:space="preserve">05</w:t>
            </w:r>
          </w:p>
        </w:tc>
        <w:tc>
          <w:tcPr/>
          <w:p>
            <w:pPr>
              <w:pStyle w:val="Compact"/>
              <w:jc w:val="left"/>
            </w:pPr>
            <w:r>
              <w:t xml:space="preserve">Telecommunication Engineer – Training &amp; Knowledge Transfer Program</w:t>
            </w:r>
          </w:p>
        </w:tc>
        <w:tc>
          <w:tcPr/>
          <w:p>
            <w:pPr>
              <w:pStyle w:val="Compact"/>
              <w:jc w:val="left"/>
            </w:pPr>
            <w:r>
              <w:t xml:space="preserve">5 working days (40 hrs)</w:t>
            </w:r>
          </w:p>
        </w:tc>
        <w:tc>
          <w:tcPr/>
          <w:p>
            <w:pPr>
              <w:pStyle w:val="Compact"/>
              <w:jc w:val="left"/>
            </w:pPr>
            <w:r>
              <w:t xml:space="preserve">$550.00</w:t>
            </w:r>
          </w:p>
        </w:tc>
        <w:tc>
          <w:tcPr/>
          <w:p>
            <w:pPr>
              <w:pStyle w:val="Compact"/>
              <w:jc w:val="left"/>
            </w:pPr>
            <w:r>
              <w:t xml:space="preserve">$2,750.00</w:t>
            </w:r>
          </w:p>
        </w:tc>
      </w:tr>
      <w:tr>
        <w:tc>
          <w:tcPr/>
          <w:p>
            <w:pPr>
              <w:pStyle w:val="Compact"/>
              <w:jc w:val="left"/>
            </w:pPr>
            <w:r>
              <w:t xml:space="preserve">06</w:t>
            </w:r>
          </w:p>
        </w:tc>
        <w:tc>
          <w:tcPr/>
          <w:p>
            <w:pPr>
              <w:pStyle w:val="Compact"/>
              <w:jc w:val="left"/>
            </w:pPr>
            <w:r>
              <w:t xml:space="preserve">Telecommunication Engineer – Final Documentation &amp; Project Handover</w:t>
            </w:r>
          </w:p>
        </w:tc>
        <w:tc>
          <w:tcPr/>
          <w:p>
            <w:pPr>
              <w:pStyle w:val="Compact"/>
              <w:jc w:val="left"/>
            </w:pPr>
            <w:r>
              <w:t xml:space="preserve">5 working days</w:t>
            </w:r>
          </w:p>
        </w:tc>
        <w:tc>
          <w:tcPr/>
          <w:p>
            <w:pPr>
              <w:pStyle w:val="Compact"/>
              <w:jc w:val="left"/>
            </w:pPr>
            <w:r>
              <w:t xml:space="preserve">$425.00</w:t>
            </w:r>
          </w:p>
        </w:tc>
        <w:tc>
          <w:tcPr/>
          <w:p>
            <w:pPr>
              <w:pStyle w:val="Compact"/>
              <w:jc w:val="left"/>
            </w:pPr>
            <w:r>
              <w:t xml:space="preserve">$2,125.00</w:t>
            </w:r>
          </w:p>
        </w:tc>
      </w:tr>
      <w:tr>
        <w:tc>
          <w:tcPr/>
          <w:p>
            <w:pPr>
              <w:pStyle w:val="Compact"/>
              <w:jc w:val="left"/>
            </w:pPr>
            <w:r>
              <w:t xml:space="preserve">07</w:t>
            </w:r>
          </w:p>
        </w:tc>
        <w:tc>
          <w:tcPr/>
          <w:p>
            <w:pPr>
              <w:pStyle w:val="Compact"/>
              <w:jc w:val="left"/>
            </w:pPr>
            <w:r>
              <w:t xml:space="preserve">Travel, Accommodation &amp; Local Transportation within Sudan Khartoum</w:t>
            </w:r>
          </w:p>
        </w:tc>
        <w:tc>
          <w:tcPr/>
          <w:p>
            <w:pPr>
              <w:pStyle w:val="Compact"/>
              <w:jc w:val="left"/>
            </w:pPr>
            <w:r>
              <w:t xml:space="preserve">80 working days</w:t>
            </w:r>
          </w:p>
        </w:tc>
        <w:tc>
          <w:tcPr/>
          <w:p>
            <w:pPr>
              <w:pStyle w:val="Compact"/>
              <w:jc w:val="left"/>
            </w:pPr>
            <w:r>
              <w:t xml:space="preserve">$120.00</w:t>
            </w:r>
          </w:p>
        </w:tc>
        <w:tc>
          <w:tcPr/>
          <w:p>
            <w:pPr>
              <w:pStyle w:val="Compact"/>
              <w:jc w:val="left"/>
            </w:pPr>
            <w:r>
              <w:t xml:space="preserve">$9,600.00</w:t>
            </w:r>
          </w:p>
        </w:tc>
      </w:tr>
      <w:tr>
        <w:tc>
          <w:tcPr/>
          <w:p>
            <w:pPr>
              <w:pStyle w:val="Compact"/>
              <w:jc w:val="left"/>
            </w:pPr>
            <w:r>
              <w:t xml:space="preserve">08</w:t>
            </w:r>
          </w:p>
        </w:tc>
        <w:tc>
          <w:tcPr/>
          <w:p>
            <w:pPr>
              <w:pStyle w:val="Compact"/>
              <w:jc w:val="left"/>
            </w:pPr>
            <w:r>
              <w:t xml:space="preserve">Specialized Testing Equipment Hire (OTDR, RF Analyzer, Power Meter)</w:t>
            </w:r>
          </w:p>
        </w:tc>
        <w:tc>
          <w:tcPr/>
          <w:p>
            <w:pPr>
              <w:pStyle w:val="Compact"/>
              <w:jc w:val="left"/>
            </w:pPr>
            <w:r>
              <w:t xml:space="preserve">80 working days</w:t>
            </w:r>
          </w:p>
        </w:tc>
        <w:tc>
          <w:tcPr/>
          <w:p>
            <w:pPr>
              <w:pStyle w:val="Compact"/>
              <w:jc w:val="left"/>
            </w:pPr>
            <w:r>
              <w:t xml:space="preserve">$85.00</w:t>
            </w:r>
          </w:p>
        </w:tc>
        <w:tc>
          <w:tcPr/>
          <w:p>
            <w:pPr>
              <w:pStyle w:val="Compact"/>
              <w:jc w:val="left"/>
            </w:pPr>
            <w:r>
              <w:t xml:space="preserve">$6,800.00</w:t>
            </w:r>
          </w:p>
        </w:tc>
      </w:tr>
      <w:tr>
        <w:tc>
          <w:tcPr>
            <w:gridSpan w:val="4"/>
          </w:tcPr>
          <w:p>
            <w:pPr>
              <w:pStyle w:val="Compact"/>
              <w:jc w:val="right"/>
            </w:pPr>
            <w:r>
              <w:t xml:space="preserve">Subtotal</w:t>
            </w:r>
          </w:p>
        </w:tc>
        <w:tc>
          <w:tcPr/>
          <w:p>
            <w:pPr>
              <w:pStyle w:val="Compact"/>
              <w:jc w:val="left"/>
            </w:pPr>
            <w:r>
              <w:t xml:space="preserve">$56,275.00</w:t>
            </w:r>
          </w:p>
        </w:tc>
      </w:tr>
      <w:tr>
        <w:tc>
          <w:tcPr>
            <w:gridSpan w:val="4"/>
          </w:tcPr>
          <w:p>
            <w:pPr>
              <w:pStyle w:val="Compact"/>
              <w:jc w:val="right"/>
            </w:pPr>
            <w:r>
              <w:t xml:space="preserve">Applicable Taxes &amp; Levies (Sudan Khartoum – 10%)</w:t>
            </w:r>
          </w:p>
        </w:tc>
        <w:tc>
          <w:tcPr/>
          <w:p>
            <w:pPr>
              <w:pStyle w:val="Compact"/>
              <w:jc w:val="left"/>
            </w:pPr>
            <w:r>
              <w:t xml:space="preserve">$5,627.50</w:t>
            </w:r>
          </w:p>
        </w:tc>
      </w:tr>
      <w:tr>
        <w:tc>
          <w:tcPr>
            <w:gridSpan w:val="4"/>
          </w:tcPr>
          <w:p>
            <w:pPr>
              <w:pStyle w:val="Compact"/>
              <w:jc w:val="right"/>
            </w:pPr>
            <w:r>
              <w:t xml:space="preserve">GRAND TOTAL</w:t>
            </w:r>
          </w:p>
        </w:tc>
        <w:tc>
          <w:tcPr/>
          <w:p>
            <w:pPr>
              <w:pStyle w:val="Compact"/>
              <w:jc w:val="left"/>
            </w:pPr>
            <w:r>
              <w:t xml:space="preserve">$61,902.50</w:t>
            </w:r>
          </w:p>
        </w:tc>
      </w:tr>
    </w:tbl>
    <w:bookmarkEnd w:id="23"/>
    <w:bookmarkStart w:id="24" w:name="payment-schedule"/>
    <w:p>
      <w:pPr>
        <w:pStyle w:val="Heading2"/>
      </w:pPr>
      <w:r>
        <w:t xml:space="preserve">4. Payment Schedule</w:t>
      </w:r>
    </w:p>
    <w:p>
      <w:pPr>
        <w:pStyle w:val="FirstParagraph"/>
      </w:pPr>
      <w:r>
        <w:t xml:space="preserve">This Quotation Estimate proposes the following payment milestones, all denominated in USD and payable to the Telecommunication Engineer's designated account:</w:t>
      </w:r>
    </w:p>
    <w:p>
      <w:pPr>
        <w:numPr>
          <w:ilvl w:val="0"/>
          <w:numId w:val="1002"/>
        </w:numPr>
        <w:pStyle w:val="Compact"/>
      </w:pPr>
      <w:r>
        <w:rPr>
          <w:bCs/>
          <w:b/>
        </w:rPr>
        <w:t xml:space="preserve">Advance Payment (25%):</w:t>
      </w:r>
      <w:r>
        <w:t xml:space="preserve"> </w:t>
      </w:r>
      <w:r>
        <w:t xml:space="preserve">$15,475.63 – Payable within fourteen (14) calendar days of contract signature, prior to the Telecommunication Engineer's mobilization to Sudan Khartoum.</w:t>
      </w:r>
    </w:p>
    <w:p>
      <w:pPr>
        <w:numPr>
          <w:ilvl w:val="0"/>
          <w:numId w:val="1002"/>
        </w:numPr>
        <w:pStyle w:val="Compact"/>
      </w:pPr>
      <w:r>
        <w:rPr>
          <w:bCs/>
          <w:b/>
        </w:rPr>
        <w:t xml:space="preserve">Progress Payment 1 (30%):</w:t>
      </w:r>
      <w:r>
        <w:t xml:space="preserve"> </w:t>
      </w:r>
      <w:r>
        <w:t xml:space="preserve">$18,570.75 – Payable upon completion and client approval of the Network Design and Engineering documentation phase.</w:t>
      </w:r>
    </w:p>
    <w:p>
      <w:pPr>
        <w:numPr>
          <w:ilvl w:val="0"/>
          <w:numId w:val="1002"/>
        </w:numPr>
        <w:pStyle w:val="Compact"/>
      </w:pPr>
      <w:r>
        <w:rPr>
          <w:bCs/>
          <w:b/>
        </w:rPr>
        <w:t xml:space="preserve">Progress Payment 2 (30%):</w:t>
      </w:r>
      <w:r>
        <w:t xml:space="preserve"> </w:t>
      </w:r>
      <w:r>
        <w:t xml:space="preserve">$18,570.75 – Payable upon successful commissioning of all telecommunication equipment and completion of all testing in Sudan Khartoum.</w:t>
      </w:r>
    </w:p>
    <w:p>
      <w:pPr>
        <w:numPr>
          <w:ilvl w:val="0"/>
          <w:numId w:val="1002"/>
        </w:numPr>
        <w:pStyle w:val="Compact"/>
      </w:pPr>
      <w:r>
        <w:rPr>
          <w:bCs/>
          <w:b/>
        </w:rPr>
        <w:t xml:space="preserve">Final Payment (15%):</w:t>
      </w:r>
      <w:r>
        <w:t xml:space="preserve"> </w:t>
      </w:r>
      <w:r>
        <w:t xml:space="preserve">$9,285.37 – Payable upon full handover of all documentation, completion of training, and issuance of the final acceptance certificate by the client.</w:t>
      </w:r>
    </w:p>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This Quotation Estimate is valid for a period of thirty (30) calendar days from the date of issue. Beyond this period, all rates and terms are subject to revision without prior notice.</w:t>
      </w:r>
    </w:p>
    <w:p>
      <w:pPr>
        <w:pStyle w:val="BodyText"/>
      </w:pPr>
      <w:r>
        <w:rPr>
          <w:bCs/>
          <w:b/>
        </w:rPr>
        <w:t xml:space="preserve">5.2</w:t>
      </w:r>
      <w:r>
        <w:t xml:space="preserve"> </w:t>
      </w:r>
      <w:r>
        <w:t xml:space="preserve">The Telecommunication Engineer shall maintain full professional liability insurance and personal accident coverage throughout the duration of the assignment in Sudan Khartoum. The client shall provide a safe working environment in compliance with all applicable Sudanese occupational health and safety regulations.</w:t>
      </w:r>
    </w:p>
    <w:p>
      <w:pPr>
        <w:pStyle w:val="BodyText"/>
      </w:pPr>
      <w:r>
        <w:rPr>
          <w:bCs/>
          <w:b/>
        </w:rPr>
        <w:t xml:space="preserve">5.3</w:t>
      </w:r>
      <w:r>
        <w:t xml:space="preserve"> </w:t>
      </w:r>
      <w:r>
        <w:t xml:space="preserve">All intellectual property rights in the engineering designs, network plans, and technical documentation produced by the Telecommunication Engineer under this Quotation Estimate shall vest in the client upon full and final payment.</w:t>
      </w:r>
    </w:p>
    <w:p>
      <w:pPr>
        <w:pStyle w:val="BodyText"/>
      </w:pPr>
      <w:r>
        <w:rPr>
          <w:bCs/>
          <w:b/>
        </w:rPr>
        <w:t xml:space="preserve">5.4</w:t>
      </w:r>
      <w:r>
        <w:t xml:space="preserve"> </w:t>
      </w:r>
      <w:r>
        <w:t xml:space="preserve">Any change in scope of work beyond the parameters defined in this Quotation Estimate shall be subject to a formal change order, with corresponding adjustments to the project timeline and financial provisions.</w:t>
      </w:r>
    </w:p>
    <w:p>
      <w:pPr>
        <w:pStyle w:val="BodyText"/>
      </w:pPr>
      <w:r>
        <w:rPr>
          <w:bCs/>
          <w:b/>
        </w:rPr>
        <w:t xml:space="preserve">5.5</w:t>
      </w:r>
      <w:r>
        <w:t xml:space="preserve"> </w:t>
      </w:r>
      <w:r>
        <w:t xml:space="preserve">The Telecommunication Engineer shall comply with all telecommunications regulations issued by the National Telecommunication Regulatory Authority (NTRA) of Sudan and shall obtain all necessary permits and clearances for fieldwork in Sudan Khartoum.</w:t>
      </w:r>
    </w:p>
    <w:p>
      <w:pPr>
        <w:pStyle w:val="BodyText"/>
      </w:pPr>
      <w:r>
        <w:rPr>
          <w:bCs/>
          <w:b/>
        </w:rPr>
        <w:t xml:space="preserve">5.6</w:t>
      </w:r>
      <w:r>
        <w:t xml:space="preserve"> </w:t>
      </w:r>
      <w:r>
        <w:t xml:space="preserve">Disputes arising from this Quotation Estimate or the resulting contract shall be resolved through amicable negotiation. In the event of failure to reach a resolution within thirty (30) days, the matter shall be referred to arbitration in Khartoum, Sudan, in accordance with the Sudanese Arbitration Law.</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accept the terms, conditions, scope of work, and financial provisions set forth in this Quotation Estimate for the engagement of the Telecommunication Engineer in Sudan Khartoum.</w:t>
      </w:r>
    </w:p>
    <w:p>
      <w:pPr>
        <w:pStyle w:val="BodyText"/>
      </w:pPr>
      <w:r>
        <w:rPr>
          <w:bCs/>
          <w:b/>
        </w:rPr>
        <w:t xml:space="preserve">For the Client</w:t>
      </w:r>
      <w:r>
        <w:br/>
      </w:r>
      <w:r>
        <w:t xml:space="preserve">Name: ___________________________</w:t>
      </w:r>
      <w:r>
        <w:br/>
      </w:r>
      <w:r>
        <w:t xml:space="preserve">Title: ___________________________</w:t>
      </w:r>
      <w:r>
        <w:br/>
      </w:r>
      <w:r>
        <w:t xml:space="preserve">Signature &amp; Date: _______________</w:t>
      </w:r>
    </w:p>
    <w:p>
      <w:pPr>
        <w:pStyle w:val="BodyText"/>
      </w:pPr>
      <w:r>
        <w:rPr>
          <w:bCs/>
          <w:b/>
        </w:rPr>
        <w:t xml:space="preserve">For the Telecommunication Engineer</w:t>
      </w:r>
      <w:r>
        <w:br/>
      </w:r>
      <w:r>
        <w:t xml:space="preserve">Name: Eng. Khalid Ibrahim Hassan</w:t>
      </w:r>
      <w:r>
        <w:br/>
      </w:r>
      <w:r>
        <w:t xml:space="preserve">Title: Senior Telecommunication Engineer</w:t>
      </w:r>
      <w:r>
        <w:br/>
      </w:r>
      <w:r>
        <w:t xml:space="preserve">Signature &amp; Date: _______________</w:t>
      </w:r>
    </w:p>
    <w:p>
      <w:pPr>
        <w:pStyle w:val="BodyText"/>
      </w:pPr>
      <w:r>
        <w:rPr>
          <w:bCs/>
          <w:b/>
        </w:rPr>
        <w:t xml:space="preserve">Important Note:</w:t>
      </w:r>
      <w:r>
        <w:t xml:space="preserve"> </w:t>
      </w:r>
      <w:r>
        <w:t xml:space="preserve">This Quotation Estimate is a non-binding document until formally accepted and converted into a signed service agreement by both parties. All costs are quoted in United States Dollars (USD). The Telecommunication Engineer reserves the right to withdraw this Quotation Estimate if the project scope is materially altered prior to contract execution. For any clarifications regarding this Quotation Estimate, please contact the undersigned Telecommunication Engineer at the address and contact details provided in the header of this document. This document is specific to the project location of Sudan Khartoum and shall not be applied to any other jurisdiction or site without a separate Quotation Estimate.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Telecommunication Engineer - Sudan Khartoum</dc:title>
  <dc:creator/>
  <dc:language>en</dc:language>
  <cp:keywords/>
  <dcterms:created xsi:type="dcterms:W3CDTF">2026-10-10T03:38:26Z</dcterms:created>
  <dcterms:modified xsi:type="dcterms:W3CDTF">2026-10-10T03:38:26Z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