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meridian-telecom-solutions-ltd"/>
    <w:p>
      <w:pPr>
        <w:pStyle w:val="Heading1"/>
      </w:pPr>
      <w:r>
        <w:t xml:space="preserve">Meridian Telecom Solutions Ltd</w:t>
      </w:r>
    </w:p>
    <w:p>
      <w:pPr>
        <w:pStyle w:val="FirstParagraph"/>
      </w:pPr>
      <w:r>
        <w:t xml:space="preserve">Unit 14, Network House, 220 New Street</w:t>
      </w:r>
    </w:p>
    <w:p>
      <w:pPr>
        <w:pStyle w:val="BodyText"/>
      </w:pPr>
      <w:r>
        <w:t xml:space="preserve">Birmingham, B2 4HA, United Kingdom</w:t>
      </w:r>
    </w:p>
    <w:p>
      <w:pPr>
        <w:pStyle w:val="BodyText"/>
      </w:pPr>
      <w:r>
        <w:t xml:space="preserve">Tel: +44 (0)121 456 7890 | Email: quotes@meridiantelcom.co.uk</w:t>
      </w:r>
    </w:p>
    <w:p>
      <w:pPr>
        <w:pStyle w:val="BodyText"/>
      </w:pPr>
      <w:r>
        <w:t xml:space="preserve">VAT No: GB 123 4567 89 | Company Reg: 09876543</w:t>
      </w:r>
    </w:p>
    <w:bookmarkEnd w:id="20"/>
    <w:bookmarkStart w:id="21" w:name="quotation-estimate"/>
    <w:p>
      <w:pPr>
        <w:pStyle w:val="Heading2"/>
      </w:pPr>
      <w:r>
        <w:t xml:space="preserve">QUOTATION ESTIMATE</w:t>
      </w:r>
    </w:p>
    <w:p>
      <w:pPr>
        <w:pStyle w:val="FirstParagraph"/>
      </w:pPr>
      <w:r>
        <w:t xml:space="preserve">Ref: QTE-2025-BHM-0472</w:t>
      </w:r>
    </w:p>
    <w:p>
      <w:pPr>
        <w:pStyle w:val="BodyText"/>
      </w:pPr>
      <w:r>
        <w:t xml:space="preserve">Date: 12 June 2025</w:t>
      </w:r>
    </w:p>
    <w:p>
      <w:pPr>
        <w:pStyle w:val="BodyText"/>
      </w:pPr>
      <w:r>
        <w:t xml:space="preserve">Valid Until: 12 July 2Of25</w:t>
      </w:r>
    </w:p>
    <w:bookmarkEnd w:id="21"/>
    <w:bookmarkStart w:id="22" w:name="client-information"/>
    <w:p>
      <w:pPr>
        <w:pStyle w:val="Heading3"/>
      </w:pPr>
      <w:r>
        <w:t xml:space="preserve">1. Client Information</w:t>
      </w:r>
    </w:p>
    <w:p>
      <w:pPr>
        <w:pStyle w:val="FirstParagraph"/>
      </w:pPr>
      <w:r>
        <w:rPr>
          <w:bCs/>
          <w:b/>
        </w:rPr>
        <w:t xml:space="preserve">Client Name:</w:t>
      </w:r>
      <w:r>
        <w:t xml:space="preserve"> </w:t>
      </w:r>
      <w:r>
        <w:t xml:space="preserve">West Midlands Infrastructure Group PLC</w:t>
      </w:r>
    </w:p>
    <w:p>
      <w:pPr>
        <w:pStyle w:val="BodyText"/>
      </w:pPr>
      <w:r>
        <w:rPr>
          <w:bCs/>
          <w:b/>
        </w:rPr>
        <w:t xml:space="preserve">Attention:</w:t>
      </w:r>
      <w:r>
        <w:t xml:space="preserve"> </w:t>
      </w:r>
      <w:r>
        <w:t xml:space="preserve">Mr. David Hartley, Head of Engineering</w:t>
      </w:r>
    </w:p>
    <w:p>
      <w:pPr>
        <w:pStyle w:val="BodyText"/>
      </w:pPr>
      <w:r>
        <w:rPr>
          <w:bCs/>
          <w:b/>
        </w:rPr>
        <w:t xml:space="preserve">Address:</w:t>
      </w:r>
      <w:r>
        <w:t xml:space="preserve"> </w:t>
      </w:r>
      <w:r>
        <w:t xml:space="preserve">88 Corporation Street, Birmingham, B4 7NU</w:t>
      </w:r>
    </w:p>
    <w:p>
      <w:pPr>
        <w:pStyle w:val="BodyText"/>
      </w:pPr>
      <w:r>
        <w:rPr>
          <w:bCs/>
          <w:b/>
        </w:rPr>
        <w:t xml:space="preserve">United Kingdom</w:t>
      </w:r>
    </w:p>
    <w:p>
      <w:pPr>
        <w:pStyle w:val="BodyText"/>
      </w:pPr>
      <w:r>
        <w:rPr>
          <w:bCs/>
          <w:b/>
        </w:rPr>
        <w:t xml:space="preserve">Project Site:</w:t>
      </w:r>
      <w:r>
        <w:t xml:space="preserve"> </w:t>
      </w:r>
      <w:r>
        <w:t xml:space="preserve">Birmingham Central Business District</w:t>
      </w:r>
    </w:p>
    <w:p>
      <w:pPr>
        <w:pStyle w:val="BodyText"/>
      </w:pPr>
      <w:r>
        <w:rPr>
          <w:bCs/>
          <w:b/>
        </w:rPr>
        <w:t xml:space="preserve">Project Reference:</w:t>
      </w:r>
      <w:r>
        <w:t xml:space="preserve"> </w:t>
      </w:r>
      <w:r>
        <w:t xml:space="preserve">WMIG-TELECOM-2025-019</w:t>
      </w:r>
    </w:p>
    <w:p>
      <w:pPr>
        <w:pStyle w:val="BodyText"/>
      </w:pPr>
      <w:r>
        <w:rPr>
          <w:bCs/>
          <w:b/>
        </w:rPr>
        <w:t xml:space="preserve">Prepared By:</w:t>
      </w:r>
      <w:r>
        <w:t xml:space="preserve"> </w:t>
      </w:r>
      <w:r>
        <w:t xml:space="preserve">Sarah Okafor, Senior Project Manager</w:t>
      </w:r>
    </w:p>
    <w:p>
      <w:pPr>
        <w:pStyle w:val="BodyText"/>
      </w:pPr>
      <w:r>
        <w:rPr>
          <w:bCs/>
          <w:b/>
        </w:rPr>
        <w:t xml:space="preserve">Telephone:</w:t>
      </w:r>
      <w:r>
        <w:t xml:space="preserve"> </w:t>
      </w:r>
      <w:r>
        <w:t xml:space="preserve">+44 (0)121 456 7891</w:t>
      </w:r>
    </w:p>
    <w:bookmarkEnd w:id="22"/>
    <w:bookmarkStart w:id="23" w:name="X95067ef301e04c13d50963faee2dec0659d7053"/>
    <w:p>
      <w:pPr>
        <w:pStyle w:val="Heading3"/>
      </w:pPr>
      <w:r>
        <w:t xml:space="preserve">2. Scope of Work – Telecommunication Engineer Services</w:t>
      </w:r>
    </w:p>
    <w:p>
      <w:pPr>
        <w:pStyle w:val="FirstParagraph"/>
      </w:pPr>
      <w:r>
        <w:t xml:space="preserve">This</w:t>
      </w:r>
      <w:r>
        <w:t xml:space="preserve"> </w:t>
      </w:r>
      <w:r>
        <w:t xml:space="preserve">Quotation Estimate</w:t>
      </w:r>
      <w:r>
        <w:t xml:space="preserve"> </w:t>
      </w:r>
      <w:r>
        <w:t xml:space="preserve">is issued by Meridian Telecom Solutions Ltd in response to the formal request for professional</w:t>
      </w:r>
      <w:r>
        <w:t xml:space="preserve"> </w:t>
      </w:r>
      <w:r>
        <w:t xml:space="preserve">Telecommunication Engineer</w:t>
      </w:r>
      <w:r>
        <w:t xml:space="preserve"> </w:t>
      </w:r>
      <w:r>
        <w:t xml:space="preserve">services to be delivered at the client's premises and associated infrastructure sites within</w:t>
      </w:r>
      <w:r>
        <w:t xml:space="preserve"> </w:t>
      </w:r>
      <w:r>
        <w:t xml:space="preserve">United Kingdom Birmingham</w:t>
      </w:r>
      <w:r>
        <w:t xml:space="preserve">. The scope encompasses the design, installation, testing, and commissioning of a comprehensive fibre-optic and wireless telecommunications network spanning three commercial buildings in the Birmingham city centre. All work shall be carried out in strict compliance with Ofcom regulations, UK Building Regulations (Part P), and the relevant British Standards (BS 7871, BS EN 50173) governing telecommunications infrastructure in the United Kingdom.</w:t>
      </w:r>
    </w:p>
    <w:p>
      <w:pPr>
        <w:pStyle w:val="BodyText"/>
      </w:pPr>
      <w:r>
        <w:t xml:space="preserve">The appointed</w:t>
      </w:r>
      <w:r>
        <w:t xml:space="preserve"> </w:t>
      </w:r>
      <w:r>
        <w:t xml:space="preserve">Telecommunication Engineer</w:t>
      </w:r>
      <w:r>
        <w:t xml:space="preserve"> </w:t>
      </w:r>
      <w:r>
        <w:t xml:space="preserve">team, comprising a Lead Engineer, two Senior Technicians, and one Network Analyst, will be based in Birmingham for the duration of the project. The engineer will be responsible for site surveys, cable routing design, rack and enclosure installation, fibre splicing, signal attenuation testing, IP network configuration, and full documentation handover. All personnel will hold valid CSCS cards and relevant City &amp; Guilds or NCCER qualifications in telecommunications engineering.</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Initial site survey and network design by Lead Telecommunication Engineer (Birmingham CBD, 3 buildings)</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Supply and installation of single-mode fibre-optic cabling (OS2, 48-core) – approximately 3,200 metres</w:t>
            </w:r>
          </w:p>
        </w:tc>
        <w:tc>
          <w:tcPr/>
          <w:p>
            <w:pPr>
              <w:pStyle w:val="Compact"/>
              <w:jc w:val="left"/>
            </w:pPr>
            <w:r>
              <w:t xml:space="preserve">3,200 m</w:t>
            </w:r>
          </w:p>
        </w:tc>
        <w:tc>
          <w:tcPr/>
          <w:p>
            <w:pPr>
              <w:pStyle w:val="Compact"/>
              <w:jc w:val="left"/>
            </w:pPr>
            <w:r>
              <w:t xml:space="preserve">£18.50</w:t>
            </w:r>
          </w:p>
        </w:tc>
        <w:tc>
          <w:tcPr/>
          <w:p>
            <w:pPr>
              <w:pStyle w:val="Compact"/>
              <w:jc w:val="left"/>
            </w:pPr>
            <w:r>
              <w:t xml:space="preserve">£59,200.00</w:t>
            </w:r>
          </w:p>
        </w:tc>
      </w:tr>
      <w:tr>
        <w:tc>
          <w:tcPr/>
          <w:p>
            <w:pPr>
              <w:pStyle w:val="Compact"/>
              <w:jc w:val="left"/>
            </w:pPr>
            <w:r>
              <w:t xml:space="preserve">03</w:t>
            </w:r>
          </w:p>
        </w:tc>
        <w:tc>
          <w:tcPr/>
          <w:p>
            <w:pPr>
              <w:pStyle w:val="Compact"/>
              <w:jc w:val="left"/>
            </w:pPr>
            <w:r>
              <w:t xml:space="preserve">Fibre splicing, termination, and OTDR testing (per joint)</w:t>
            </w:r>
          </w:p>
        </w:tc>
        <w:tc>
          <w:tcPr/>
          <w:p>
            <w:pPr>
              <w:pStyle w:val="Compact"/>
              <w:jc w:val="left"/>
            </w:pPr>
            <w:r>
              <w:t xml:space="preserve">128 joints</w:t>
            </w:r>
          </w:p>
        </w:tc>
        <w:tc>
          <w:tcPr/>
          <w:p>
            <w:pPr>
              <w:pStyle w:val="Compact"/>
              <w:jc w:val="left"/>
            </w:pPr>
            <w:r>
              <w:t xml:space="preserve">£95.00</w:t>
            </w:r>
          </w:p>
        </w:tc>
        <w:tc>
          <w:tcPr/>
          <w:p>
            <w:pPr>
              <w:pStyle w:val="Compact"/>
              <w:jc w:val="left"/>
            </w:pPr>
            <w:r>
              <w:t xml:space="preserve">£12,160.00</w:t>
            </w:r>
          </w:p>
        </w:tc>
      </w:tr>
      <w:tr>
        <w:tc>
          <w:tcPr/>
          <w:p>
            <w:pPr>
              <w:pStyle w:val="Compact"/>
              <w:jc w:val="left"/>
            </w:pPr>
            <w:r>
              <w:t xml:space="preserve">04</w:t>
            </w:r>
          </w:p>
        </w:tc>
        <w:tc>
          <w:tcPr/>
          <w:p>
            <w:pPr>
              <w:pStyle w:val="Compact"/>
              <w:jc w:val="left"/>
            </w:pPr>
            <w:r>
              <w:t xml:space="preserve">Installation of 42U server racks, patch panels, and structured cabling enclosures</w:t>
            </w:r>
          </w:p>
        </w:tc>
        <w:tc>
          <w:tcPr/>
          <w:p>
            <w:pPr>
              <w:pStyle w:val="Compact"/>
              <w:jc w:val="left"/>
            </w:pPr>
            <w:r>
              <w:t xml:space="preserve">6 units</w:t>
            </w:r>
          </w:p>
        </w:tc>
        <w:tc>
          <w:tcPr/>
          <w:p>
            <w:pPr>
              <w:pStyle w:val="Compact"/>
              <w:jc w:val="left"/>
            </w:pPr>
            <w:r>
              <w:t xml:space="preserve">£2,850.00</w:t>
            </w:r>
          </w:p>
        </w:tc>
        <w:tc>
          <w:tcPr/>
          <w:p>
            <w:pPr>
              <w:pStyle w:val="Compact"/>
              <w:jc w:val="left"/>
            </w:pPr>
            <w:r>
              <w:t xml:space="preserve">£17,100.00</w:t>
            </w:r>
          </w:p>
        </w:tc>
      </w:tr>
      <w:tr>
        <w:tc>
          <w:tcPr/>
          <w:p>
            <w:pPr>
              <w:pStyle w:val="Compact"/>
              <w:jc w:val="left"/>
            </w:pPr>
            <w:r>
              <w:t xml:space="preserve">05</w:t>
            </w:r>
          </w:p>
        </w:tc>
        <w:tc>
          <w:tcPr/>
          <w:p>
            <w:pPr>
              <w:pStyle w:val="Compact"/>
              <w:jc w:val="left"/>
            </w:pPr>
            <w:r>
              <w:t xml:space="preserve">Deployment and configuration of 5G small-cell wireless access points (outdoor, weatherproof)</w:t>
            </w:r>
          </w:p>
        </w:tc>
        <w:tc>
          <w:tcPr/>
          <w:p>
            <w:pPr>
              <w:pStyle w:val="Compact"/>
              <w:jc w:val="left"/>
            </w:pPr>
            <w:r>
              <w:t xml:space="preserve">12 units</w:t>
            </w:r>
          </w:p>
        </w:tc>
        <w:tc>
          <w:tcPr/>
          <w:p>
            <w:pPr>
              <w:pStyle w:val="Compact"/>
              <w:jc w:val="left"/>
            </w:pPr>
            <w:r>
              <w:t xml:space="preserve">£3,400.00</w:t>
            </w:r>
          </w:p>
        </w:tc>
        <w:tc>
          <w:tcPr/>
          <w:p>
            <w:pPr>
              <w:pStyle w:val="Compact"/>
              <w:jc w:val="left"/>
            </w:pPr>
            <w:r>
              <w:t xml:space="preserve">£40,800.00</w:t>
            </w:r>
          </w:p>
        </w:tc>
      </w:tr>
      <w:tr>
        <w:tc>
          <w:tcPr/>
          <w:p>
            <w:pPr>
              <w:pStyle w:val="Compact"/>
              <w:jc w:val="left"/>
            </w:pPr>
            <w:r>
              <w:t xml:space="preserve">06</w:t>
            </w:r>
          </w:p>
        </w:tc>
        <w:tc>
          <w:tcPr/>
          <w:p>
            <w:pPr>
              <w:pStyle w:val="Compact"/>
              <w:jc w:val="left"/>
            </w:pPr>
            <w:r>
              <w:t xml:space="preserve">IP network configuration, VLAN segmentation, and QoS policy implementation</w:t>
            </w:r>
          </w:p>
        </w:tc>
        <w:tc>
          <w:tcPr/>
          <w:p>
            <w:pPr>
              <w:pStyle w:val="Compact"/>
              <w:jc w:val="left"/>
            </w:pPr>
            <w:r>
              <w:t xml:space="preserve">1 lot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Comprehensive testing, commissioning, and performance validation (Fibre, RF, IP)</w:t>
            </w:r>
          </w:p>
        </w:tc>
        <w:tc>
          <w:tcPr/>
          <w:p>
            <w:pPr>
              <w:pStyle w:val="Compact"/>
              <w:jc w:val="left"/>
            </w:pPr>
            <w:r>
              <w:t xml:space="preserve">1 lot</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08</w:t>
            </w:r>
          </w:p>
        </w:tc>
        <w:tc>
          <w:tcPr/>
          <w:p>
            <w:pPr>
              <w:pStyle w:val="Compact"/>
              <w:jc w:val="left"/>
            </w:pPr>
            <w:r>
              <w:t xml:space="preserve">As-built documentation, network topology diagrams, and O&amp;M manual handover</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09</w:t>
            </w:r>
          </w:p>
        </w:tc>
        <w:tc>
          <w:tcPr/>
          <w:p>
            <w:pPr>
              <w:pStyle w:val="Compact"/>
              <w:jc w:val="left"/>
            </w:pPr>
            <w:r>
              <w:t xml:space="preserve">Project management, health &amp; safety coordination, and client liaison (Birmingham site)</w:t>
            </w:r>
          </w:p>
        </w:tc>
        <w:tc>
          <w:tcPr/>
          <w:p>
            <w:pPr>
              <w:pStyle w:val="Compact"/>
              <w:jc w:val="left"/>
            </w:pPr>
            <w:r>
              <w:t xml:space="preserve">12 weeks</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10</w:t>
            </w:r>
          </w:p>
        </w:tc>
        <w:tc>
          <w:tcPr/>
          <w:p>
            <w:pPr>
              <w:pStyle w:val="Compact"/>
              <w:jc w:val="left"/>
            </w:pPr>
            <w:r>
              <w:t xml:space="preserve">Warranty and post-commissioning support (12 months, remote and on-site in Birmingham)</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Subtotal (Excluding VAT)</w:t>
            </w:r>
          </w:p>
        </w:tc>
        <w:tc>
          <w:tcPr/>
          <w:p>
            <w:pPr>
              <w:pStyle w:val="Compact"/>
              <w:jc w:val="left"/>
            </w:pPr>
            <w:r>
              <w:t xml:space="preserve">£172,660.00</w:t>
            </w:r>
          </w:p>
        </w:tc>
      </w:tr>
      <w:tr>
        <w:tc>
          <w:tcPr>
            <w:gridSpan w:val="4"/>
          </w:tcPr>
          <w:p>
            <w:pPr>
              <w:pStyle w:val="Compact"/>
              <w:jc w:val="right"/>
            </w:pPr>
            <w:r>
              <w:t xml:space="preserve">VAT @ 20%</w:t>
            </w:r>
          </w:p>
        </w:tc>
        <w:tc>
          <w:tcPr/>
          <w:p>
            <w:pPr>
              <w:pStyle w:val="Compact"/>
              <w:jc w:val="left"/>
            </w:pPr>
            <w:r>
              <w:t xml:space="preserve">£34,532.00</w:t>
            </w:r>
          </w:p>
        </w:tc>
      </w:tr>
      <w:tr>
        <w:tc>
          <w:tcPr>
            <w:gridSpan w:val="4"/>
          </w:tcPr>
          <w:p>
            <w:pPr>
              <w:pStyle w:val="Compact"/>
              <w:jc w:val="right"/>
            </w:pPr>
            <w:r>
              <w:t xml:space="preserve">TOTAL (Including VAT)</w:t>
            </w:r>
          </w:p>
        </w:tc>
        <w:tc>
          <w:tcPr/>
          <w:p>
            <w:pPr>
              <w:pStyle w:val="Compact"/>
              <w:jc w:val="left"/>
            </w:pPr>
            <w:r>
              <w:t xml:space="preserve">£207,192.00</w:t>
            </w:r>
          </w:p>
        </w:tc>
      </w:tr>
    </w:tbl>
    <w:bookmarkEnd w:id="24"/>
    <w:bookmarkStart w:id="25" w:name="project-timeline"/>
    <w:p>
      <w:pPr>
        <w:pStyle w:val="Heading3"/>
      </w:pPr>
      <w:r>
        <w:t xml:space="preserve">4. Project Timeline</w:t>
      </w:r>
    </w:p>
    <w:p>
      <w:pPr>
        <w:pStyle w:val="FirstParagraph"/>
      </w:pPr>
      <w:r>
        <w:t xml:space="preserve">The estimated duration for completion of all</w:t>
      </w:r>
      <w:r>
        <w:t xml:space="preserve"> </w:t>
      </w:r>
      <w:r>
        <w:t xml:space="preserve">Telecommunication Engineer</w:t>
      </w:r>
      <w:r>
        <w:t xml:space="preserve"> </w:t>
      </w:r>
      <w:r>
        <w:t xml:space="preserve">works in</w:t>
      </w:r>
      <w:r>
        <w:t xml:space="preserve"> </w:t>
      </w:r>
      <w:r>
        <w:t xml:space="preserve">United Kingdom Birmingham</w:t>
      </w:r>
      <w:r>
        <w:t xml:space="preserve"> </w:t>
      </w:r>
      <w:r>
        <w:t xml:space="preserve">is twelve (12) calendar weeks from the date of contract execution. A detailed Gantt chart and milestone schedule will be provided within five working days of acceptance of this</w:t>
      </w:r>
      <w:r>
        <w:t xml:space="preserve"> </w:t>
      </w:r>
      <w:r>
        <w:t xml:space="preserve">Quotation Estimate</w:t>
      </w:r>
      <w:r>
        <w:t xml:space="preserve">. Critical path activities include civil works for ducting, fibre pulling, and final commissioning. Weather-dependent outdoor works will be scheduled with contingency days to account for typical Birmingham seasonal conditions.</w:t>
      </w:r>
    </w:p>
    <w:bookmarkEnd w:id="25"/>
    <w:bookmarkStart w:id="26" w:name="terms-and-conditions"/>
    <w:p>
      <w:pPr>
        <w:pStyle w:val="Heading3"/>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fixed for the duration of the project unless a variation order is mutually agreed in writing.</w:t>
      </w:r>
    </w:p>
    <w:p>
      <w:pPr>
        <w:numPr>
          <w:ilvl w:val="0"/>
          <w:numId w:val="1001"/>
        </w:numPr>
        <w:pStyle w:val="Compact"/>
      </w:pPr>
      <w:r>
        <w:t xml:space="preserve">Payment terms: 30% advance deposit upon contract signing; 40% upon completion of physical installation; 30% upon successful commissioning and handover. All invoices are payable within thirty (30) days of issue in accordance with the UK Late Payment of Commercial Debts (Interest) Act 1998.</w:t>
      </w:r>
    </w:p>
    <w:p>
      <w:pPr>
        <w:numPr>
          <w:ilvl w:val="0"/>
          <w:numId w:val="1001"/>
        </w:numPr>
        <w:pStyle w:val="Compact"/>
      </w:pPr>
      <w:r>
        <w:t xml:space="preserve">All</w:t>
      </w:r>
      <w:r>
        <w:t xml:space="preserve"> </w:t>
      </w:r>
      <w:r>
        <w:t xml:space="preserve">Telecommunication Engineer</w:t>
      </w:r>
      <w:r>
        <w:t xml:space="preserve"> </w:t>
      </w:r>
      <w:r>
        <w:t xml:space="preserve">personnel shall comply with the client's site-specific health, safety, and environmental policies. A full Risk Assessment and Method Statement (RAMS) will be submitted prior to mobilisation in Birmingham.</w:t>
      </w:r>
    </w:p>
    <w:p>
      <w:pPr>
        <w:numPr>
          <w:ilvl w:val="0"/>
          <w:numId w:val="1001"/>
        </w:numPr>
        <w:pStyle w:val="Compact"/>
      </w:pPr>
      <w:r>
        <w:t xml:space="preserve">Meridian Telecom Solutions Ltd shall maintain Public Liability Insurance of not less than £10,000,000 and Professional Indemnity Insurance of not less than £5,000,000 throughout the project duration.</w:t>
      </w:r>
    </w:p>
    <w:p>
      <w:pPr>
        <w:numPr>
          <w:ilvl w:val="0"/>
          <w:numId w:val="1001"/>
        </w:numPr>
        <w:pStyle w:val="Compact"/>
      </w:pPr>
      <w:r>
        <w:t xml:space="preserve">Any variation in scope exceeding 10% of the total contract value shall require a formal variation order and a revised</w:t>
      </w:r>
      <w:r>
        <w:t xml:space="preserve"> </w:t>
      </w:r>
      <w:r>
        <w:t xml:space="preserve">Quotation Estimate</w:t>
      </w:r>
      <w:r>
        <w:t xml:space="preserve"> </w:t>
      </w:r>
      <w:r>
        <w:t xml:space="preserve">prior to commencement of additional works.</w:t>
      </w:r>
    </w:p>
    <w:p>
      <w:pPr>
        <w:numPr>
          <w:ilvl w:val="0"/>
          <w:numId w:val="1001"/>
        </w:numPr>
        <w:pStyle w:val="Compact"/>
      </w:pPr>
      <w:r>
        <w:t xml:space="preserve">This agreement is governed by the laws of England and Wales. Any disputes shall be resolved through mediation in Birmingham before escalation to the courts of the United Kingdom.</w:t>
      </w:r>
    </w:p>
    <w:p>
      <w:pPr>
        <w:numPr>
          <w:ilvl w:val="0"/>
          <w:numId w:val="1001"/>
        </w:numPr>
        <w:pStyle w:val="Compact"/>
      </w:pPr>
      <w:r>
        <w:t xml:space="preserve">Intellectual property in design documents and network configurations shall vest in the client upon full payment. Meridian retains the right to use anonymised project data for internal training purposes.</w:t>
      </w:r>
    </w:p>
    <w:bookmarkEnd w:id="26"/>
    <w:bookmarkStart w:id="27" w:name="acceptance-and-authorisation"/>
    <w:p>
      <w:pPr>
        <w:pStyle w:val="Heading3"/>
      </w:pPr>
      <w:r>
        <w:t xml:space="preserve">6.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Telecommunication Engineer</w:t>
      </w:r>
      <w:r>
        <w:t xml:space="preserve"> </w:t>
      </w:r>
      <w:r>
        <w:t xml:space="preserve">services to be performed in</w:t>
      </w:r>
      <w:r>
        <w:t xml:space="preserve"> </w:t>
      </w:r>
      <w:r>
        <w:t xml:space="preserve">United Kingdom Birmingham</w:t>
      </w:r>
      <w:r>
        <w:t xml:space="preserve"> </w:t>
      </w:r>
      <w:r>
        <w:t xml:space="preserve">under the terms and conditions set out herein. This document, once countersigned by both parties, constitutes a binding commercial agreement.</w:t>
      </w:r>
    </w:p>
    <w:bookmarkEnd w:id="27"/>
    <w:p>
      <w:pPr>
        <w:pStyle w:val="BodyText"/>
      </w:pPr>
      <w:r>
        <w:rPr>
          <w:bCs/>
          <w:b/>
        </w:rPr>
        <w:t xml:space="preserve">For and on behalf of Meridian Telecom Solutions Ltd:</w:t>
      </w:r>
    </w:p>
    <w:p>
      <w:pPr>
        <w:pStyle w:val="BodyText"/>
      </w:pPr>
      <w:r>
        <w:t xml:space="preserve">Name: Sarah Okafor</w:t>
      </w:r>
      <w:r>
        <w:br/>
      </w:r>
      <w:r>
        <w:t xml:space="preserve">Title: Senior Project Manager</w:t>
      </w:r>
      <w:r>
        <w:br/>
      </w:r>
      <w:r>
        <w:t xml:space="preserve">Date: ____________________</w:t>
      </w:r>
    </w:p>
    <w:p>
      <w:pPr>
        <w:pStyle w:val="BodyText"/>
      </w:pPr>
      <w:r>
        <w:rPr>
          <w:bCs/>
          <w:b/>
        </w:rPr>
        <w:t xml:space="preserve">For and on behalf of West Midlands Infrastructure Group PLC:</w:t>
      </w:r>
    </w:p>
    <w:p>
      <w:pPr>
        <w:pStyle w:val="BodyText"/>
      </w:pPr>
      <w:r>
        <w:t xml:space="preserve">Name: David Hartley</w:t>
      </w:r>
      <w:r>
        <w:br/>
      </w:r>
      <w:r>
        <w:t xml:space="preserve">Title: Head of Engineering</w:t>
      </w:r>
      <w:r>
        <w:br/>
      </w:r>
      <w:r>
        <w:t xml:space="preserve">Date: ____________________</w:t>
      </w:r>
    </w:p>
    <w:p>
      <w:pPr>
        <w:pStyle w:val="BodyText"/>
      </w:pPr>
      <w:r>
        <w:t xml:space="preserve">Meridian Telecom Solutions Ltd | Registered in England &amp; Wales No. 09876543 | VAT GB 123 4567 89</w:t>
      </w:r>
      <w:r>
        <w:br/>
      </w:r>
      <w:r>
        <w:t xml:space="preserve">This Quotation Estimate is confidential and intended solely for the named recipient. Unauthorised reproduction or distribution is prohibited.</w:t>
      </w:r>
      <w:r>
        <w:br/>
      </w:r>
      <w:r>
        <w:t xml:space="preserve">Document generated: 12 June 2025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United Kingdom Birmingham</dc:title>
  <dc:creator/>
  <dc:language>en</dc:language>
  <cp:keywords/>
  <dcterms:created xsi:type="dcterms:W3CDTF">2026-10-10T03:00:19Z</dcterms:created>
  <dcterms:modified xsi:type="dcterms:W3CDTF">2026-10-10T03:00:19Z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