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t xml:space="preserve">Professional Telecommunication Engineer Services</w:t>
      </w:r>
    </w:p>
    <w:p>
      <w:pPr>
        <w:pStyle w:val="BodyText"/>
      </w:pPr>
      <w:r>
        <w:t xml:space="preserve">Serving the United States Houston Metropolitan Area</w:t>
      </w:r>
    </w:p>
    <w:bookmarkEnd w:id="20"/>
    <w:bookmarkStart w:id="21" w:name="prepared-by"/>
    <w:p>
      <w:pPr>
        <w:pStyle w:val="Heading3"/>
      </w:pPr>
      <w:r>
        <w:t xml:space="preserve">Prepared By:</w:t>
      </w:r>
    </w:p>
    <w:p>
      <w:pPr>
        <w:pStyle w:val="FirstParagraph"/>
      </w:pPr>
      <w:r>
        <w:rPr>
          <w:bCs/>
          <w:b/>
        </w:rPr>
        <w:t xml:space="preserve">Gulf Coast Telecom Solutions LLC</w:t>
      </w:r>
      <w:r>
        <w:br/>
      </w:r>
      <w:r>
        <w:t xml:space="preserve">1200 Post Oak Blvd, Suite 450</w:t>
      </w:r>
      <w:r>
        <w:br/>
      </w:r>
      <w:r>
        <w:t xml:space="preserve">Houston, Texas 77056</w:t>
      </w:r>
      <w:r>
        <w:br/>
      </w:r>
      <w:r>
        <w:t xml:space="preserve">United States</w:t>
      </w:r>
      <w:r>
        <w:br/>
      </w:r>
      <w:r>
        <w:t xml:space="preserve">Phone: (713) 555-0182</w:t>
      </w:r>
      <w:r>
        <w:br/>
      </w:r>
      <w:r>
        <w:t xml:space="preserve">Email: estimates@gulfcoasttelecom.com</w:t>
      </w:r>
      <w:r>
        <w:br/>
      </w:r>
      <w:r>
        <w:t xml:space="preserve">TX License No. TCEC-2024-8841</w:t>
      </w:r>
    </w:p>
    <w:bookmarkEnd w:id="21"/>
    <w:bookmarkStart w:id="22" w:name="prepared-for"/>
    <w:p>
      <w:pPr>
        <w:pStyle w:val="Heading3"/>
      </w:pPr>
      <w:r>
        <w:t xml:space="preserve">Prepared For:</w:t>
      </w:r>
    </w:p>
    <w:p>
      <w:pPr>
        <w:pStyle w:val="FirstParagraph"/>
      </w:pPr>
      <w:r>
        <w:rPr>
          <w:bCs/>
          <w:b/>
        </w:rPr>
        <w:t xml:space="preserve">Client Name / Organization</w:t>
      </w:r>
      <w:r>
        <w:br/>
      </w:r>
      <w:r>
        <w:t xml:space="preserve">Address: [Client Street Address]</w:t>
      </w:r>
      <w:r>
        <w:br/>
      </w:r>
      <w:r>
        <w:t xml:space="preserve">Houston, Texas [ZIP Code]</w:t>
      </w:r>
      <w:r>
        <w:br/>
      </w:r>
      <w:r>
        <w:t xml:space="preserve">United States</w:t>
      </w:r>
      <w:r>
        <w:br/>
      </w:r>
      <w:r>
        <w:t xml:space="preserve">Contact: [Client Contact Name]</w:t>
      </w:r>
      <w:r>
        <w:br/>
      </w:r>
      <w:r>
        <w:t xml:space="preserve">Phone: [Client Phone]</w:t>
      </w:r>
      <w:r>
        <w:br/>
      </w:r>
      <w:r>
        <w:t xml:space="preserve">Email: [Client Email]</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QTE-2025-HOU-00347</w:t>
            </w:r>
          </w:p>
        </w:tc>
        <w:tc>
          <w:tcPr/>
          <w:p>
            <w:pPr>
              <w:pStyle w:val="Compact"/>
              <w:jc w:val="left"/>
            </w:pPr>
            <w:r>
              <w:t xml:space="preserve">Date Issued:</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w:t>
            </w:r>
          </w:p>
        </w:tc>
        <w:tc>
          <w:tcPr/>
          <w:p>
            <w:pPr>
              <w:pStyle w:val="Compact"/>
              <w:jc w:val="left"/>
            </w:pPr>
            <w:r>
              <w:t xml:space="preserve">Project Location:</w:t>
            </w:r>
          </w:p>
        </w:tc>
        <w:tc>
          <w:tcPr/>
          <w:p>
            <w:pPr>
              <w:pStyle w:val="Compact"/>
              <w:jc w:val="left"/>
            </w:pPr>
            <w:r>
              <w:t xml:space="preserve">United States Houston, TX</w:t>
            </w:r>
          </w:p>
        </w:tc>
      </w:tr>
      <w:tr>
        <w:tc>
          <w:tcPr/>
          <w:p>
            <w:pPr>
              <w:pStyle w:val="Compact"/>
              <w:jc w:val="left"/>
            </w:pPr>
            <w:r>
              <w:t xml:space="preserve">Service Category:</w:t>
            </w:r>
          </w:p>
        </w:tc>
        <w:tc>
          <w:tcPr/>
          <w:p>
            <w:pPr>
              <w:pStyle w:val="Compact"/>
              <w:jc w:val="left"/>
            </w:pPr>
            <w:r>
              <w:t xml:space="preserve">Telecommunication Engineering</w:t>
            </w:r>
          </w:p>
        </w:tc>
        <w:tc>
          <w:tcPr/>
          <w:p>
            <w:pPr>
              <w:pStyle w:val="Compact"/>
              <w:jc w:val="left"/>
            </w:pPr>
            <w:r>
              <w:t xml:space="preserve">Estimate Type:</w:t>
            </w:r>
          </w:p>
        </w:tc>
        <w:tc>
          <w:tcPr/>
          <w:p>
            <w:pPr>
              <w:pStyle w:val="Compact"/>
              <w:jc w:val="left"/>
            </w:pPr>
            <w:r>
              <w:t xml:space="preserve">Fixed-Price / Hourly Hybrid</w:t>
            </w:r>
          </w:p>
        </w:tc>
      </w:tr>
    </w:tbl>
    <w:bookmarkStart w:id="23"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Gulf Coast Telecom Solutions LLC to provide comprehensive professional services rendered by a certified</w:t>
      </w:r>
      <w:r>
        <w:t xml:space="preserve"> </w:t>
      </w:r>
      <w:r>
        <w:t xml:space="preserve">Telecommunication Engineer</w:t>
      </w:r>
      <w:r>
        <w:t xml:space="preserve"> </w:t>
      </w:r>
      <w:r>
        <w:t xml:space="preserve">for the design, installation, testing, and commissioning of telecommunications infrastructure within the</w:t>
      </w:r>
      <w:r>
        <w:t xml:space="preserve"> </w:t>
      </w:r>
      <w:r>
        <w:t xml:space="preserve">United States Houston</w:t>
      </w:r>
      <w:r>
        <w:t xml:space="preserve"> </w:t>
      </w:r>
      <w:r>
        <w:t xml:space="preserve">metropolitan area. This document outlines the scope of work, itemized pricing, project timeline, and all applicable terms governing the engagement. The Telecommunication Engineer assigned to this project holds a Professional Engineer (PE) license in the State of Texas and possesses over twelve years of specialized experience in fiber-optic networks, cellular infrastructure, microwave transmission systems, and enterprise data communications.</w:t>
      </w:r>
    </w:p>
    <w:bookmarkEnd w:id="23"/>
    <w:bookmarkStart w:id="24" w:name="X95067ef301e04c13d50963faee2dec0659d7053"/>
    <w:p>
      <w:pPr>
        <w:pStyle w:val="Heading2"/>
      </w:pPr>
      <w:r>
        <w:t xml:space="preserve">2. Scope of Work – Telecommunication Engineer Services</w:t>
      </w:r>
    </w:p>
    <w:p>
      <w:pPr>
        <w:pStyle w:val="FirstParagraph"/>
      </w:pPr>
      <w:r>
        <w:t xml:space="preserve">The following services will be delivered by our senior Telecommunication Engineer team operating out of our Houston, Texas facility. All work will be performed in compliance with FCC regulations, TCEC standards, and local United States Houston municipal building codes.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Extended Cost (USD)</w:t>
            </w:r>
          </w:p>
        </w:tc>
      </w:tr>
      <w:tr>
        <w:tc>
          <w:tcPr/>
          <w:p>
            <w:pPr>
              <w:pStyle w:val="Compact"/>
              <w:jc w:val="left"/>
            </w:pPr>
            <w:r>
              <w:t xml:space="preserve">01</w:t>
            </w:r>
          </w:p>
        </w:tc>
        <w:tc>
          <w:tcPr/>
          <w:p>
            <w:pPr>
              <w:pStyle w:val="Compact"/>
              <w:jc w:val="left"/>
            </w:pPr>
            <w:r>
              <w:t xml:space="preserve">Site Survey &amp; RF Propagation Analysis – Telecommunication Engineer on-site assessment of proposed tower and antenna locations across the Houston, TX service area</w:t>
            </w:r>
          </w:p>
        </w:tc>
        <w:tc>
          <w:tcPr/>
          <w:p>
            <w:pPr>
              <w:pStyle w:val="Compact"/>
              <w:jc w:val="left"/>
            </w:pPr>
            <w:r>
              <w:t xml:space="preserve">3 sites</w:t>
            </w:r>
          </w:p>
        </w:tc>
        <w:tc>
          <w:tcPr/>
          <w:p>
            <w:pPr>
              <w:pStyle w:val="Compact"/>
              <w:jc w:val="left"/>
            </w:pPr>
            <w:r>
              <w:t xml:space="preserve">$2,450.00</w:t>
            </w:r>
          </w:p>
        </w:tc>
        <w:tc>
          <w:tcPr/>
          <w:p>
            <w:pPr>
              <w:pStyle w:val="Compact"/>
              <w:jc w:val="left"/>
            </w:pPr>
            <w:r>
              <w:t xml:space="preserve">$7,350.00</w:t>
            </w:r>
          </w:p>
        </w:tc>
      </w:tr>
      <w:tr>
        <w:tc>
          <w:tcPr/>
          <w:p>
            <w:pPr>
              <w:pStyle w:val="Compact"/>
              <w:jc w:val="left"/>
            </w:pPr>
            <w:r>
              <w:t xml:space="preserve">02</w:t>
            </w:r>
          </w:p>
        </w:tc>
        <w:tc>
          <w:tcPr/>
          <w:p>
            <w:pPr>
              <w:pStyle w:val="Compact"/>
              <w:jc w:val="left"/>
            </w:pPr>
            <w:r>
              <w:t xml:space="preserve">Network Design &amp; Engineering Documentation – Complete system design including link budgets, frequency allocation plans, and cable routing diagrams prepared by the Telecommunication Engineer</w:t>
            </w:r>
          </w:p>
        </w:tc>
        <w:tc>
          <w:tcPr/>
          <w:p>
            <w:pPr>
              <w:pStyle w:val="Compact"/>
              <w:jc w:val="left"/>
            </w:pPr>
            <w:r>
              <w:t xml:space="preserve">1 project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Fiber-Optic Cable Installation &amp; Splicing – 50 km of single-mode fiber deployment with 120 fusion splices, supervised by the lead Telecommunication Engineer</w:t>
            </w:r>
          </w:p>
        </w:tc>
        <w:tc>
          <w:tcPr/>
          <w:p>
            <w:pPr>
              <w:pStyle w:val="Compact"/>
              <w:jc w:val="left"/>
            </w:pPr>
            <w:r>
              <w:t xml:space="preserve">50 km</w:t>
            </w:r>
          </w:p>
        </w:tc>
        <w:tc>
          <w:tcPr/>
          <w:p>
            <w:pPr>
              <w:pStyle w:val="Compact"/>
              <w:jc w:val="left"/>
            </w:pPr>
            <w:r>
              <w:t xml:space="preserve">$185.00/km</w:t>
            </w:r>
          </w:p>
        </w:tc>
        <w:tc>
          <w:tcPr/>
          <w:p>
            <w:pPr>
              <w:pStyle w:val="Compact"/>
              <w:jc w:val="left"/>
            </w:pPr>
            <w:r>
              <w:t xml:space="preserve">$9,250.00</w:t>
            </w:r>
          </w:p>
        </w:tc>
      </w:tr>
      <w:tr>
        <w:tc>
          <w:tcPr/>
          <w:p>
            <w:pPr>
              <w:pStyle w:val="Compact"/>
              <w:jc w:val="left"/>
            </w:pPr>
            <w:r>
              <w:t xml:space="preserve">04</w:t>
            </w:r>
          </w:p>
        </w:tc>
        <w:tc>
          <w:tcPr/>
          <w:p>
            <w:pPr>
              <w:pStyle w:val="Compact"/>
              <w:jc w:val="left"/>
            </w:pPr>
            <w:r>
              <w:t xml:space="preserve">Cellular Base Station Installation – Mounting, cabling, and configuration of 3-sector macro cell site including RRU, BBU, and antenna arrays</w:t>
            </w:r>
          </w:p>
        </w:tc>
        <w:tc>
          <w:tcPr/>
          <w:p>
            <w:pPr>
              <w:pStyle w:val="Compact"/>
              <w:jc w:val="left"/>
            </w:pPr>
            <w:r>
              <w:t xml:space="preserve">1 site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05</w:t>
            </w:r>
          </w:p>
        </w:tc>
        <w:tc>
          <w:tcPr/>
          <w:p>
            <w:pPr>
              <w:pStyle w:val="Compact"/>
              <w:jc w:val="left"/>
            </w:pPr>
            <w:r>
              <w:t xml:space="preserve">System Testing, Commissioning &amp; Performance Verification – Full end-to-end testing including OTDR sweeps, VSWR measurements, and throughput validation by the Telecommunication Engineer</w:t>
            </w:r>
          </w:p>
        </w:tc>
        <w:tc>
          <w:tcPr/>
          <w:p>
            <w:pPr>
              <w:pStyle w:val="Compact"/>
              <w:jc w:val="left"/>
            </w:pPr>
            <w:r>
              <w:t xml:space="preserve">1 project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06</w:t>
            </w:r>
          </w:p>
        </w:tc>
        <w:tc>
          <w:tcPr/>
          <w:p>
            <w:pPr>
              <w:pStyle w:val="Compact"/>
              <w:jc w:val="left"/>
            </w:pPr>
            <w:r>
              <w:t xml:space="preserve">Regulatory Filing &amp; Permit Coordination – FCC Form 603, TCEC filings, and United States Houston city permits managed by the Telecommunication Engineer</w:t>
            </w:r>
          </w:p>
        </w:tc>
        <w:tc>
          <w:tcPr/>
          <w:p>
            <w:pPr>
              <w:pStyle w:val="Compact"/>
              <w:jc w:val="left"/>
            </w:pPr>
            <w:r>
              <w:t xml:space="preserve">1 project</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07</w:t>
            </w:r>
          </w:p>
        </w:tc>
        <w:tc>
          <w:tcPr/>
          <w:p>
            <w:pPr>
              <w:pStyle w:val="Compact"/>
              <w:jc w:val="left"/>
            </w:pPr>
            <w:r>
              <w:t xml:space="preserve">As-Built Documentation &amp; Final Report – Comprehensive engineering documentation package including network diagrams, test reports, and maintenance schedules</w:t>
            </w:r>
          </w:p>
        </w:tc>
        <w:tc>
          <w:tcPr/>
          <w:p>
            <w:pPr>
              <w:pStyle w:val="Compact"/>
              <w:jc w:val="left"/>
            </w:pPr>
            <w:r>
              <w:t xml:space="preserve">1 set</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08</w:t>
            </w:r>
          </w:p>
        </w:tc>
        <w:tc>
          <w:tcPr/>
          <w:p>
            <w:pPr>
              <w:pStyle w:val="Compact"/>
              <w:jc w:val="left"/>
            </w:pPr>
            <w:r>
              <w:t xml:space="preserve">Post-Installation Support &amp; Warranty Period – 90-day on-call support with the Telecommunication Engineer available for troubleshooting and optimization</w:t>
            </w:r>
          </w:p>
        </w:tc>
        <w:tc>
          <w:tcPr/>
          <w:p>
            <w:pPr>
              <w:pStyle w:val="Compact"/>
              <w:jc w:val="left"/>
            </w:pPr>
            <w:r>
              <w:t xml:space="preserve">90 days</w:t>
            </w:r>
          </w:p>
        </w:tc>
        <w:tc>
          <w:tcPr/>
          <w:p>
            <w:pPr>
              <w:pStyle w:val="Compact"/>
              <w:jc w:val="left"/>
            </w:pPr>
            <w:r>
              <w:t xml:space="preserve">$1,200.00/mo</w:t>
            </w:r>
          </w:p>
        </w:tc>
        <w:tc>
          <w:tcPr/>
          <w:p>
            <w:pPr>
              <w:pStyle w:val="Compact"/>
              <w:jc w:val="left"/>
            </w:pPr>
            <w:r>
              <w:t xml:space="preserve">$3,600.00</w:t>
            </w:r>
          </w:p>
        </w:tc>
      </w:tr>
      <w:tr>
        <w:tc>
          <w:tcPr>
            <w:gridSpan w:val="4"/>
          </w:tcPr>
          <w:p>
            <w:pPr>
              <w:pStyle w:val="Compact"/>
              <w:jc w:val="left"/>
            </w:pPr>
            <w:r>
              <w:t xml:space="preserve">SUBTOTAL (USD)</w:t>
            </w:r>
          </w:p>
        </w:tc>
        <w:tc>
          <w:tcPr/>
          <w:p>
            <w:pPr>
              <w:pStyle w:val="Compact"/>
              <w:jc w:val="left"/>
            </w:pPr>
            <w:r>
              <w:t xml:space="preserve">$63,850.00</w:t>
            </w:r>
          </w:p>
        </w:tc>
      </w:tr>
      <w:tr>
        <w:tc>
          <w:tcPr>
            <w:gridSpan w:val="4"/>
          </w:tcPr>
          <w:p>
            <w:pPr>
              <w:pStyle w:val="Compact"/>
              <w:jc w:val="left"/>
            </w:pPr>
            <w:r>
              <w:t xml:space="preserve">Applicable Texas Sales Tax (8.25% – Houston, TX)</w:t>
            </w:r>
          </w:p>
        </w:tc>
        <w:tc>
          <w:tcPr/>
          <w:p>
            <w:pPr>
              <w:pStyle w:val="Compact"/>
              <w:jc w:val="left"/>
            </w:pPr>
            <w:r>
              <w:t xml:space="preserve">$5,267.63</w:t>
            </w:r>
          </w:p>
        </w:tc>
      </w:tr>
      <w:tr>
        <w:tc>
          <w:tcPr>
            <w:gridSpan w:val="4"/>
          </w:tcPr>
          <w:p>
            <w:pPr>
              <w:pStyle w:val="Compact"/>
              <w:jc w:val="left"/>
            </w:pPr>
            <w:r>
              <w:t xml:space="preserve">TOTAL ESTIMATED COST (USD)</w:t>
            </w:r>
          </w:p>
        </w:tc>
        <w:tc>
          <w:tcPr/>
          <w:p>
            <w:pPr>
              <w:pStyle w:val="Compact"/>
              <w:jc w:val="left"/>
            </w:pPr>
            <w:r>
              <w:t xml:space="preserve">$69,117.63</w:t>
            </w:r>
          </w:p>
        </w:tc>
      </w:tr>
    </w:tbl>
    <w:bookmarkEnd w:id="24"/>
    <w:bookmarkStart w:id="25" w:name="project-timeline"/>
    <w:p>
      <w:pPr>
        <w:pStyle w:val="Heading2"/>
      </w:pPr>
      <w:r>
        <w:t xml:space="preserve">3. Project Timeline</w:t>
      </w:r>
    </w:p>
    <w:p>
      <w:pPr>
        <w:pStyle w:val="FirstParagraph"/>
      </w:pPr>
      <w:r>
        <w:t xml:space="preserve">The Telecommunication Engineer team estimates a total project duration of</w:t>
      </w:r>
      <w:r>
        <w:t xml:space="preserve"> </w:t>
      </w:r>
      <w:r>
        <w:rPr>
          <w:bCs/>
          <w:b/>
        </w:rPr>
        <w:t xml:space="preserve">ten (10) to twelve (12) weeks</w:t>
      </w:r>
      <w:r>
        <w:t xml:space="preserve"> </w:t>
      </w:r>
      <w:r>
        <w:t xml:space="preserve">from the date of contract execution. The schedule will be adjusted as necessary to accommodate United States Houston municipal permitting timelines, weather conditions typical of the Houston, Texas climate, and any client-requested modifications to the scope of work. A detailed Gantt chart will be provided within five (5) business days of contract signing.</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may be subject to revision based on material costs, labor market conditions in the United States Houston area, and regulatory changes.</w:t>
      </w:r>
    </w:p>
    <w:p>
      <w:pPr>
        <w:numPr>
          <w:ilvl w:val="0"/>
          <w:numId w:val="1001"/>
        </w:numPr>
        <w:pStyle w:val="Compact"/>
      </w:pPr>
      <w:r>
        <w:t xml:space="preserve">Payment terms: 30% deposit due upon contract execution; 40% due upon completion of installation milestones; 30% due upon final acceptance and delivery of as-built documentation.</w:t>
      </w:r>
    </w:p>
    <w:p>
      <w:pPr>
        <w:numPr>
          <w:ilvl w:val="0"/>
          <w:numId w:val="1001"/>
        </w:numPr>
        <w:pStyle w:val="Compact"/>
      </w:pPr>
      <w:r>
        <w:t xml:space="preserve">All Telecommunication Engineer services shall be performed in strict accordance with FCC Part 30, Part 74, and Part 95 regulations, as well as applicable Texas and Houston municipal codes.</w:t>
      </w:r>
    </w:p>
    <w:p>
      <w:pPr>
        <w:numPr>
          <w:ilvl w:val="0"/>
          <w:numId w:val="1001"/>
        </w:numPr>
        <w:pStyle w:val="Compact"/>
      </w:pPr>
      <w:r>
        <w:t xml:space="preserve">The Telecommunication Engineer assigned to this project shall maintain current Professional Engineer (PE) licensure with the Texas Board of Professional Engineers, Land Surveyors, and Geologists throughout the duration of the engagement.</w:t>
      </w:r>
    </w:p>
    <w:p>
      <w:pPr>
        <w:numPr>
          <w:ilvl w:val="0"/>
          <w:numId w:val="1001"/>
        </w:numPr>
        <w:pStyle w:val="Compact"/>
      </w:pPr>
      <w:r>
        <w:t xml:space="preserve">Any changes to the scope of work must be submitted in writing and approved by both parties before additional work commences. Revised pricing will be issued as a supplemental Quotation Estimate.</w:t>
      </w:r>
    </w:p>
    <w:p>
      <w:pPr>
        <w:numPr>
          <w:ilvl w:val="0"/>
          <w:numId w:val="1001"/>
        </w:numPr>
        <w:pStyle w:val="Compact"/>
      </w:pPr>
      <w:r>
        <w:t xml:space="preserve">Gulf Coast Telecom Solutions LLC shall carry general liability insurance of no less than $2,000,000 per occurrence and professional liability (errors and omissions) insurance of $1,000,000, with the client named as an additional insured.</w:t>
      </w:r>
    </w:p>
    <w:p>
      <w:pPr>
        <w:numPr>
          <w:ilvl w:val="0"/>
          <w:numId w:val="1001"/>
        </w:numPr>
        <w:pStyle w:val="Compact"/>
      </w:pPr>
      <w:r>
        <w:t xml:space="preserve">All work performed in the United States Houston area shall comply with OSHA safety standards and local fire marshal requirements. The Telecommunication Engineer team will conduct daily safety briefings on-site.</w:t>
      </w:r>
    </w:p>
    <w:p>
      <w:pPr>
        <w:numPr>
          <w:ilvl w:val="0"/>
          <w:numId w:val="1001"/>
        </w:numPr>
        <w:pStyle w:val="Compact"/>
      </w:pPr>
      <w:r>
        <w:t xml:space="preserve">This Quotation Estimate does not constitute a binding contract until a formal service agreement is executed by both parties. Acceptance of this estimate does not obligate either party to proceed.</w:t>
      </w:r>
    </w:p>
    <w:p>
      <w:pPr>
        <w:numPr>
          <w:ilvl w:val="0"/>
          <w:numId w:val="1001"/>
        </w:numPr>
        <w:pStyle w:val="Compact"/>
      </w:pPr>
      <w:r>
        <w:t xml:space="preserve">Disputes arising from this engagement shall be resolved through mediation in Harris County, Texas, United States Houston, in accordance with the Texas Mediation Act.</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Gulf Coast Telecom Solutions LLC to proceed with the Telecommunication Engineer services as described herein, subject to the terms and conditions stated above. This document serves as the formal basis for the project engagement in the United States Houston service region.</w:t>
      </w:r>
    </w:p>
    <w:p>
      <w:pPr>
        <w:pStyle w:val="BodyText"/>
      </w:pPr>
      <w:r>
        <w:rPr>
          <w:bCs/>
          <w:b/>
        </w:rPr>
        <w:t xml:space="preserve">For Gulf Coast Telecom Solutions LLC:</w:t>
      </w:r>
    </w:p>
    <w:p>
      <w:pPr>
        <w:pStyle w:val="BodyText"/>
      </w:pPr>
      <w:r>
        <w:t xml:space="preserve">Authorized Representative</w:t>
      </w:r>
    </w:p>
    <w:p>
      <w:pPr>
        <w:pStyle w:val="BodyText"/>
      </w:pPr>
      <w:r>
        <w:t xml:space="preserve">Name: ___________________________</w:t>
      </w:r>
    </w:p>
    <w:p>
      <w:pPr>
        <w:pStyle w:val="BodyText"/>
      </w:pPr>
      <w:r>
        <w:t xml:space="preserve">Title: Senior Telecommunication Engineer / PE</w:t>
      </w:r>
    </w:p>
    <w:p>
      <w:pPr>
        <w:pStyle w:val="BodyText"/>
      </w:pPr>
      <w:r>
        <w:t xml:space="preserve">Date: ___________________________</w:t>
      </w:r>
    </w:p>
    <w:p>
      <w:pPr>
        <w:pStyle w:val="BodyText"/>
      </w:pPr>
      <w:r>
        <w:rPr>
          <w:bCs/>
          <w:b/>
        </w:rPr>
        <w:t xml:space="preserve">For the Client:</w:t>
      </w:r>
    </w:p>
    <w:p>
      <w:pPr>
        <w:pStyle w:val="BodyText"/>
      </w:pPr>
      <w:r>
        <w:t xml:space="preserve">Authorized Representative</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rPr>
          <w:bCs/>
          <w:b/>
        </w:rPr>
        <w:t xml:space="preserve">Gulf Coast Telecom Solutions LLC</w:t>
      </w:r>
      <w:r>
        <w:t xml:space="preserve"> </w:t>
      </w:r>
      <w:r>
        <w:t xml:space="preserve">| 1200 Post Oak Blvd, Suite 450, Houston, TX 77056, United States</w:t>
      </w:r>
    </w:p>
    <w:p>
      <w:pPr>
        <w:pStyle w:val="BodyText"/>
      </w:pPr>
      <w:r>
        <w:t xml:space="preserve">Quotation Estimate No. QTE-2025-HOU-00347 | Telecommunication Engineer Services | Page 1 of 1</w:t>
      </w:r>
    </w:p>
    <w:p>
      <w:pPr>
        <w:pStyle w:val="BodyText"/>
      </w:pPr>
      <w:r>
        <w:t xml:space="preserve">This document is confidential and intended solely for the named recipient.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United States Houston</dc:title>
  <dc:creator/>
  <dc:language>en</dc:language>
  <cp:keywords/>
  <dcterms:created xsi:type="dcterms:W3CDTF">2026-10-10T06:29:51Z</dcterms:created>
  <dcterms:modified xsi:type="dcterms:W3CDTF">2026-10-10T06:29:51Z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