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linguabridge-professional-services"/>
    <w:p>
      <w:pPr>
        <w:pStyle w:val="Heading1"/>
      </w:pPr>
      <w:r>
        <w:t xml:space="preserve">LinguaBridge Professional Services</w:t>
      </w:r>
    </w:p>
    <w:p>
      <w:pPr>
        <w:pStyle w:val="FirstParagraph"/>
      </w:pPr>
      <w:r>
        <w:t xml:space="preserve">12 Rue de la Loi, 1040 Brussels, Belgium</w:t>
      </w:r>
    </w:p>
    <w:p>
      <w:pPr>
        <w:pStyle w:val="BodyText"/>
      </w:pPr>
      <w:r>
        <w:t xml:space="preserve">Tel: +32 2 555 0147 | Email: quotes@linguabridge.be</w:t>
      </w:r>
    </w:p>
    <w:p>
      <w:pPr>
        <w:pStyle w:val="BodyText"/>
      </w:pPr>
      <w:r>
        <w:t xml:space="preserve">VAT No: BE 0123.456.789 | BCE: 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Belgium Brussels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[Client Address], Belgium Brussels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inquiry regarding professional language services. This</w:t>
      </w:r>
      <w:r>
        <w:t xml:space="preserve"> </w:t>
      </w:r>
      <w:r>
        <w:t xml:space="preserve">Quotation Estimate</w:t>
      </w:r>
      <w:r>
        <w:t xml:space="preserve"> </w:t>
      </w:r>
      <w:r>
        <w:t xml:space="preserve">has been prepared specifically to outline the scope, deliverables, and associated costs for our</w:t>
      </w:r>
      <w:r>
        <w:t xml:space="preserve"> </w:t>
      </w:r>
      <w:r>
        <w:t xml:space="preserve">Translator Interpreter</w:t>
      </w:r>
      <w:r>
        <w:t xml:space="preserve"> </w:t>
      </w:r>
      <w:r>
        <w:t xml:space="preserve">services to be delivered in</w:t>
      </w:r>
      <w:r>
        <w:t xml:space="preserve"> </w:t>
      </w:r>
      <w:r>
        <w:t xml:space="preserve">Belgium Brussels</w:t>
      </w:r>
      <w:r>
        <w:t xml:space="preserve">. We are pleased to present this detailed proposal for your review and approval. Our team of certified</w:t>
      </w:r>
      <w:r>
        <w:t xml:space="preserve"> </w:t>
      </w:r>
      <w:r>
        <w:t xml:space="preserve">Translator Interpreter</w:t>
      </w:r>
      <w:r>
        <w:t xml:space="preserve"> </w:t>
      </w:r>
      <w:r>
        <w:t xml:space="preserve">professionals is fully equipped to support multilingual communication needs across the Brussels metropolitan area and the broader Belgium Brussels region.</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provision of a certified</w:t>
      </w:r>
      <w:r>
        <w:t xml:space="preserve"> </w:t>
      </w:r>
      <w:r>
        <w:t xml:space="preserve">Translator Interpreter</w:t>
      </w:r>
      <w:r>
        <w:t xml:space="preserve"> </w:t>
      </w:r>
      <w:r>
        <w:t xml:space="preserve">for a series of professional engagements scheduled in</w:t>
      </w:r>
      <w:r>
        <w:t xml:space="preserve"> </w:t>
      </w:r>
      <w:r>
        <w:t xml:space="preserve">Belgium Brussels</w:t>
      </w:r>
      <w:r>
        <w:t xml:space="preserve">. The services include consecutive and simultaneous interpretation, document translation, and on-site linguistic support. All</w:t>
      </w:r>
      <w:r>
        <w:t xml:space="preserve"> </w:t>
      </w:r>
      <w:r>
        <w:t xml:space="preserve">Translator Interpreter</w:t>
      </w:r>
      <w:r>
        <w:t xml:space="preserve"> </w:t>
      </w:r>
      <w:r>
        <w:t xml:space="preserve">assignments will be conducted in compliance with the linguistic standards established by the European Commission and the Belgian Federal Government for official multilingual proceedings in Belgium Brussels.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Volume</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Certified Translator Interpreter – Consecutive Interpretation (EN/FR/NL) for bilateral meeting at EU Quarter, Belgium Brussels</w:t>
            </w:r>
          </w:p>
        </w:tc>
        <w:tc>
          <w:tcPr/>
          <w:p>
            <w:pPr>
              <w:pStyle w:val="Compact"/>
              <w:jc w:val="left"/>
            </w:pPr>
            <w:r>
              <w:t xml:space="preserve">6 hours</w:t>
            </w:r>
          </w:p>
        </w:tc>
        <w:tc>
          <w:tcPr/>
          <w:p>
            <w:pPr>
              <w:pStyle w:val="Compact"/>
              <w:jc w:val="left"/>
            </w:pPr>
            <w:r>
              <w:t xml:space="preserve">€120.00/hr</w:t>
            </w:r>
          </w:p>
        </w:tc>
        <w:tc>
          <w:tcPr/>
          <w:p>
            <w:pPr>
              <w:pStyle w:val="Compact"/>
              <w:jc w:val="left"/>
            </w:pPr>
            <w:r>
              <w:t xml:space="preserve">€720.00</w:t>
            </w:r>
          </w:p>
        </w:tc>
      </w:tr>
      <w:tr>
        <w:tc>
          <w:tcPr/>
          <w:p>
            <w:pPr>
              <w:pStyle w:val="Compact"/>
              <w:jc w:val="left"/>
            </w:pPr>
            <w:r>
              <w:t xml:space="preserve">02</w:t>
            </w:r>
          </w:p>
        </w:tc>
        <w:tc>
          <w:tcPr/>
          <w:p>
            <w:pPr>
              <w:pStyle w:val="Compact"/>
              <w:jc w:val="left"/>
            </w:pPr>
            <w:r>
              <w:t xml:space="preserve">Translator Interpreter – Simultaneous Interpretation with equipment (2 channels) for international conference, Belgium Brussels</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Document Translation – Legal and commercial documents (EN to FR), certified for use in Belgium Brussels courts and administrative bodies</w:t>
            </w:r>
          </w:p>
        </w:tc>
        <w:tc>
          <w:tcPr/>
          <w:p>
            <w:pPr>
              <w:pStyle w:val="Compact"/>
              <w:jc w:val="left"/>
            </w:pPr>
            <w:r>
              <w:t xml:space="preserve">12,000 words</w:t>
            </w:r>
          </w:p>
        </w:tc>
        <w:tc>
          <w:tcPr/>
          <w:p>
            <w:pPr>
              <w:pStyle w:val="Compact"/>
              <w:jc w:val="left"/>
            </w:pPr>
            <w:r>
              <w:t xml:space="preserve">€0.14/word</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Translator Interpreter – On-site support for client delegation visiting federal institutions in Belgium Brussels (3 days)</w:t>
            </w:r>
          </w:p>
        </w:tc>
        <w:tc>
          <w:tcPr/>
          <w:p>
            <w:pPr>
              <w:pStyle w:val="Compact"/>
              <w:jc w:val="left"/>
            </w:pPr>
            <w:r>
              <w:t xml:space="preserve">3 days × 7 hrs</w:t>
            </w:r>
          </w:p>
        </w:tc>
        <w:tc>
          <w:tcPr/>
          <w:p>
            <w:pPr>
              <w:pStyle w:val="Compact"/>
              <w:jc w:val="left"/>
            </w:pPr>
            <w:r>
              <w:t xml:space="preserve">€110.00/hr</w:t>
            </w:r>
          </w:p>
        </w:tc>
        <w:tc>
          <w:tcPr/>
          <w:p>
            <w:pPr>
              <w:pStyle w:val="Compact"/>
              <w:jc w:val="left"/>
            </w:pPr>
            <w:r>
              <w:t xml:space="preserve">€2,310.00</w:t>
            </w:r>
          </w:p>
        </w:tc>
      </w:tr>
      <w:tr>
        <w:tc>
          <w:tcPr/>
          <w:p>
            <w:pPr>
              <w:pStyle w:val="Compact"/>
              <w:jc w:val="left"/>
            </w:pPr>
            <w:r>
              <w:t xml:space="preserve">05</w:t>
            </w:r>
          </w:p>
        </w:tc>
        <w:tc>
          <w:tcPr/>
          <w:p>
            <w:pPr>
              <w:pStyle w:val="Compact"/>
              <w:jc w:val="left"/>
            </w:pPr>
            <w:r>
              <w:t xml:space="preserve">Urgent same-day translation of technical specifications (NL to EN) for project tender in Belgium Brussels</w:t>
            </w:r>
          </w:p>
        </w:tc>
        <w:tc>
          <w:tcPr/>
          <w:p>
            <w:pPr>
              <w:pStyle w:val="Compact"/>
              <w:jc w:val="left"/>
            </w:pPr>
            <w:r>
              <w:t xml:space="preserve">3,500 words</w:t>
            </w:r>
          </w:p>
        </w:tc>
        <w:tc>
          <w:tcPr/>
          <w:p>
            <w:pPr>
              <w:pStyle w:val="Compact"/>
              <w:jc w:val="left"/>
            </w:pPr>
            <w:r>
              <w:t xml:space="preserve">€0.19/word</w:t>
            </w:r>
          </w:p>
        </w:tc>
        <w:tc>
          <w:tcPr/>
          <w:p>
            <w:pPr>
              <w:pStyle w:val="Compact"/>
              <w:jc w:val="left"/>
            </w:pPr>
            <w:r>
              <w:t xml:space="preserve">€665.00</w:t>
            </w:r>
          </w:p>
        </w:tc>
      </w:tr>
      <w:tr>
        <w:tc>
          <w:tcPr/>
          <w:p>
            <w:pPr>
              <w:pStyle w:val="Compact"/>
              <w:jc w:val="left"/>
            </w:pPr>
            <w:r>
              <w:t xml:space="preserve">06</w:t>
            </w:r>
          </w:p>
        </w:tc>
        <w:tc>
          <w:tcPr/>
          <w:p>
            <w:pPr>
              <w:pStyle w:val="Compact"/>
              <w:jc w:val="left"/>
            </w:pPr>
            <w:r>
              <w:t xml:space="preserve">Travel and logistics within Belgium Brussels metropolitan area for Translator Interpreter assignments</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Equipment rental (simultaneous interpretation booth, headsets, console) for conference in Belgium Brussels</w:t>
            </w:r>
          </w:p>
        </w:tc>
        <w:tc>
          <w:tcPr/>
          <w:p>
            <w:pPr>
              <w:pStyle w:val="Compact"/>
              <w:jc w:val="left"/>
            </w:pPr>
            <w:r>
              <w:t xml:space="preserve">2 days</w:t>
            </w:r>
          </w:p>
        </w:tc>
        <w:tc>
          <w:tcPr/>
          <w:p>
            <w:pPr>
              <w:pStyle w:val="Compact"/>
              <w:jc w:val="left"/>
            </w:pPr>
            <w:r>
              <w:t xml:space="preserve">—</w:t>
            </w:r>
          </w:p>
        </w:tc>
        <w:tc>
          <w:tcPr/>
          <w:p>
            <w:pPr>
              <w:pStyle w:val="Compact"/>
              <w:jc w:val="left"/>
            </w:pPr>
            <w:r>
              <w:t xml:space="preserve">€480.00</w:t>
            </w:r>
          </w:p>
        </w:tc>
      </w:tr>
      <w:tr>
        <w:tc>
          <w:tcPr>
            <w:gridSpan w:val="4"/>
          </w:tcPr>
          <w:p>
            <w:pPr>
              <w:pStyle w:val="Compact"/>
              <w:jc w:val="right"/>
            </w:pPr>
            <w:r>
              <w:t xml:space="preserve">Subtotal</w:t>
            </w:r>
          </w:p>
        </w:tc>
        <w:tc>
          <w:tcPr/>
          <w:p>
            <w:pPr>
              <w:pStyle w:val="Compact"/>
              <w:jc w:val="left"/>
            </w:pPr>
            <w:r>
              <w:t xml:space="preserve">€7,585.00</w:t>
            </w:r>
          </w:p>
        </w:tc>
      </w:tr>
      <w:tr>
        <w:tc>
          <w:tcPr>
            <w:gridSpan w:val="4"/>
          </w:tcPr>
          <w:p>
            <w:pPr>
              <w:pStyle w:val="Compact"/>
              <w:jc w:val="right"/>
            </w:pPr>
            <w:r>
              <w:t xml:space="preserve">VAT (21%)</w:t>
            </w:r>
          </w:p>
        </w:tc>
        <w:tc>
          <w:tcPr/>
          <w:p>
            <w:pPr>
              <w:pStyle w:val="Compact"/>
              <w:jc w:val="left"/>
            </w:pPr>
            <w:r>
              <w:t xml:space="preserve">€1,592.85</w:t>
            </w:r>
          </w:p>
        </w:tc>
      </w:tr>
      <w:tr>
        <w:tc>
          <w:tcPr>
            <w:gridSpan w:val="4"/>
          </w:tcPr>
          <w:p>
            <w:pPr>
              <w:pStyle w:val="Compact"/>
              <w:jc w:val="right"/>
            </w:pPr>
            <w:r>
              <w:t xml:space="preserve">Total Amount Due</w:t>
            </w:r>
          </w:p>
        </w:tc>
        <w:tc>
          <w:tcPr/>
          <w:p>
            <w:pPr>
              <w:pStyle w:val="Compact"/>
              <w:jc w:val="left"/>
            </w:pPr>
            <w:r>
              <w:t xml:space="preserve">€9,177.85</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expiry date, rates and availability of the Translator Interpreter may be subject to revision.</w:t>
      </w:r>
    </w:p>
    <w:p>
      <w:pPr>
        <w:pStyle w:val="BodyText"/>
      </w:pPr>
      <w:r>
        <w:rPr>
          <w:bCs/>
          <w:b/>
        </w:rPr>
        <w:t xml:space="preserve">2. Payment Terms:</w:t>
      </w:r>
      <w:r>
        <w:t xml:space="preserve"> </w:t>
      </w:r>
      <w:r>
        <w:t xml:space="preserve">A deposit of 40% of the total amount is due upon acceptance of this Quotation Estimate. The remaining 60% shall be invoiced within five (5) business days following the completion of all Translator Interpreter services in Belgium Brussels. Payment is due within thirty (30) days of invoice date via bank transfer to our Belgian account (IBAN: BE76 0000 0000 0000).</w:t>
      </w:r>
    </w:p>
    <w:p>
      <w:pPr>
        <w:pStyle w:val="BodyText"/>
      </w:pPr>
      <w:r>
        <w:rPr>
          <w:bCs/>
          <w:b/>
        </w:rPr>
        <w:t xml:space="preserve">3. Cancellation Policy:</w:t>
      </w:r>
      <w:r>
        <w:t xml:space="preserve"> </w:t>
      </w:r>
      <w:r>
        <w:t xml:space="preserve">Cancellations made more than seven (7) days before the scheduled Translator Interpreter engagement in Belgium Brussels will incur a 15% administrative fee. Cancellations within seven days will be charged at 50% of the quoted amount. No-shows will be billed in full.</w:t>
      </w:r>
    </w:p>
    <w:p>
      <w:pPr>
        <w:pStyle w:val="BodyText"/>
      </w:pPr>
      <w:r>
        <w:rPr>
          <w:bCs/>
          <w:b/>
        </w:rPr>
        <w:t xml:space="preserve">4. Confidentiality:</w:t>
      </w:r>
      <w:r>
        <w:t xml:space="preserve"> </w:t>
      </w:r>
      <w:r>
        <w:t xml:space="preserve">All Translator Interpreter personnel assigned to engagements in Belgium Brussels are bound by strict non-disclosure agreements. No client information, meeting content, or translated documents will be disclosed to third parties without written consent.</w:t>
      </w:r>
    </w:p>
    <w:p>
      <w:pPr>
        <w:pStyle w:val="BodyText"/>
      </w:pPr>
      <w:r>
        <w:rPr>
          <w:bCs/>
          <w:b/>
        </w:rPr>
        <w:t xml:space="preserve">5. Professional Standards:</w:t>
      </w:r>
      <w:r>
        <w:t xml:space="preserve"> </w:t>
      </w:r>
      <w:r>
        <w:t xml:space="preserve">All Translator Interpreter services are delivered by linguists certified by the Belgian Federal Government (Certificat de Traduction Juridique) and/or members of recognized professional bodies such as the European Translation Association (ETA) and the International Association of Conference Interpreters (AIIC).</w:t>
      </w:r>
    </w:p>
    <w:p>
      <w:pPr>
        <w:pStyle w:val="BodyText"/>
      </w:pPr>
      <w:r>
        <w:rPr>
          <w:bCs/>
          <w:b/>
        </w:rPr>
        <w:t xml:space="preserve">6. Language Pairs:</w:t>
      </w:r>
      <w:r>
        <w:t xml:space="preserve"> </w:t>
      </w:r>
      <w:r>
        <w:t xml:space="preserve">This Quotation Estimate covers English, French, and Dutch. Additional language pairs (e.g., German, Spanish, Arabic) may be arranged upon request and will be subject to a supplementary Quotation Estimate.</w:t>
      </w:r>
    </w:p>
    <w:p>
      <w:pPr>
        <w:pStyle w:val="BodyText"/>
      </w:pPr>
      <w:r>
        <w:rPr>
          <w:bCs/>
          <w:b/>
        </w:rPr>
        <w:t xml:space="preserve">7. Force Majeure:</w:t>
      </w:r>
      <w:r>
        <w:t xml:space="preserve"> </w:t>
      </w:r>
      <w:r>
        <w:t xml:space="preserve">Neither party shall be liable for delays or non-performance resulting from events beyond reasonable control, including but not limited to natural disasters, political unrest in Belgium Brussels, or government-mandated closures.</w:t>
      </w:r>
    </w:p>
    <w:p>
      <w:pPr>
        <w:pStyle w:val="BodyText"/>
      </w:pPr>
      <w:r>
        <w:rPr>
          <w:bCs/>
          <w:b/>
        </w:rPr>
        <w:t xml:space="preserve">8. Governing Law:</w:t>
      </w:r>
      <w:r>
        <w:t xml:space="preserve"> </w:t>
      </w:r>
      <w:r>
        <w:t xml:space="preserve">This Quotation Estimate and any resulting contract shall be governed by the laws of the Kingdom of Belgium. Any disputes shall be resolved by the competent courts of Brussels, Belgium Brussels.</w:t>
      </w:r>
    </w:p>
    <w:p>
      <w:pPr>
        <w:pStyle w:val="BodyText"/>
      </w:pPr>
      <w:r>
        <w:t xml:space="preserve">Acceptance</w:t>
      </w:r>
    </w:p>
    <w:p>
      <w:pPr>
        <w:pStyle w:val="BodyText"/>
      </w:pPr>
      <w:r>
        <w:t xml:space="preserve">By signing below, the client acknowledges and accepts the terms, conditions, and pricing outlined in this Quotation Estimate for Translator Interpreter services in Belgium Brussels. Upon acceptance, a formal service agreement will be issued within two (2) business days.</w:t>
      </w:r>
    </w:p>
    <w:p>
      <w:pPr>
        <w:pStyle w:val="BodyText"/>
      </w:pPr>
      <w:r>
        <w:rPr>
          <w:bCs/>
          <w:b/>
        </w:rPr>
        <w:t xml:space="preserve">For LinguaBridge Professional Services</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LinguaBridge Professional Services | 12 Rue de la Loi, 1040 Brussels, Belgium | VAT BE 0123.456.789</w:t>
      </w:r>
    </w:p>
    <w:p>
      <w:pPr>
        <w:pStyle w:val="BodyText"/>
      </w:pPr>
      <w:r>
        <w:t xml:space="preserve">This Quotation Estimate is a confidential document intended solely for the named client. Unauthorized reproduction or distribution is prohibited.</w:t>
      </w:r>
    </w:p>
    <w:p>
      <w:pPr>
        <w:pStyle w:val="BodyText"/>
      </w:pPr>
      <w:r>
        <w:t xml:space="preserve">Quotation No: QTE-2025-BR-0472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Belgium Brussels</dc:title>
  <dc:creator/>
  <dc:language>en</dc:language>
  <cp:keywords/>
  <dcterms:created xsi:type="dcterms:W3CDTF">2026-10-10T01:15:37Z</dcterms:created>
  <dcterms:modified xsi:type="dcterms:W3CDTF">2026-10-10T01:15:37Z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