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Translator Interpreter Services — Brazil, Brasília</w:t>
      </w:r>
    </w:p>
    <w:bookmarkEnd w:id="20"/>
    <w:p>
      <w:pPr>
        <w:pStyle w:val="BodyText"/>
      </w:pPr>
      <w:r>
        <w:t xml:space="preserve">Quotation Reference No.: QTE-BRB-2025-0047</w:t>
      </w:r>
      <w:r>
        <w:t xml:space="preserve"> </w:t>
      </w:r>
      <w:r>
        <w:t xml:space="preserve">Date of Issue: 15 June 2025</w:t>
      </w:r>
      <w:r>
        <w:t xml:space="preserve"> </w:t>
      </w:r>
      <w:r>
        <w:t xml:space="preserve">Valid Until: 15 July 2025</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LinguaBridge Professional Translation &amp; Interpretation Ltd.</w:t>
      </w:r>
    </w:p>
    <w:p>
      <w:pPr>
        <w:pStyle w:val="BodyText"/>
      </w:pPr>
      <w:r>
        <w:rPr>
          <w:bCs/>
          <w:b/>
        </w:rPr>
        <w:t xml:space="preserve">Address:</w:t>
      </w:r>
      <w:r>
        <w:t xml:space="preserve"> </w:t>
      </w:r>
      <w:r>
        <w:t xml:space="preserve">Quadra 3, Bloco A, Sala 210, Asa Sul, Brasília – DF, Brazil</w:t>
      </w:r>
    </w:p>
    <w:p>
      <w:pPr>
        <w:pStyle w:val="BodyText"/>
      </w:pPr>
      <w:r>
        <w:rPr>
          <w:bCs/>
          <w:b/>
        </w:rPr>
        <w:t xml:space="preserve">Contact:</w:t>
      </w:r>
      <w:r>
        <w:t xml:space="preserve"> </w:t>
      </w:r>
      <w:r>
        <w:t xml:space="preserve">quotations@linguabridge.com.br</w:t>
      </w:r>
    </w:p>
    <w:p>
      <w:pPr>
        <w:pStyle w:val="BodyText"/>
      </w:pPr>
      <w:r>
        <w:rPr>
          <w:bCs/>
          <w:b/>
        </w:rPr>
        <w:t xml:space="preserve">Phone:</w:t>
      </w:r>
      <w:r>
        <w:t xml:space="preserve"> </w:t>
      </w:r>
      <w:r>
        <w:t xml:space="preserve">+55 (61) 3344-5566</w:t>
      </w:r>
    </w:p>
    <w:p>
      <w:pPr>
        <w:pStyle w:val="BodyText"/>
      </w:pPr>
      <w:r>
        <w:rPr>
          <w:bCs/>
          <w:b/>
        </w:rPr>
        <w:t xml:space="preserve">CNPJ:</w:t>
      </w:r>
      <w:r>
        <w:t xml:space="preserve"> </w:t>
      </w:r>
      <w:r>
        <w:t xml:space="preserve">12.345.678/0001-90</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Brasília – DF, Brazil</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p>
      <w:pPr>
        <w:pStyle w:val="BodyText"/>
      </w:pPr>
      <w:r>
        <w:rPr>
          <w:bCs/>
          <w:b/>
        </w:rPr>
        <w:t xml:space="preserve">Reference Contact:</w:t>
      </w:r>
      <w:r>
        <w:t xml:space="preserve"> </w:t>
      </w:r>
      <w:r>
        <w:t xml:space="preserve">[Name &amp; Title]</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LinguaBridge Professional Translation &amp; Interpretation Ltd. to provide a comprehensive and itemized cost breakdown for the engagement of a certified</w:t>
      </w:r>
      <w:r>
        <w:t xml:space="preserve"> </w:t>
      </w:r>
      <w:r>
        <w:t xml:space="preserve">Translator Interpreter</w:t>
      </w:r>
      <w:r>
        <w:t xml:space="preserve"> </w:t>
      </w:r>
      <w:r>
        <w:t xml:space="preserve">to deliver multilingual language services in the Federal District of</w:t>
      </w:r>
      <w:r>
        <w:t xml:space="preserve"> </w:t>
      </w:r>
      <w:r>
        <w:t xml:space="preserve">Brazil, Brasília</w:t>
      </w:r>
      <w:r>
        <w:t xml:space="preserve">. The services described herein are intended to support the Client during official government meetings, international diplomatic negotiations, corporate board sessions, and multilateral conference proceedings that will take place at various venues within the Brasília metropolitan area, including the Palácio do Planalto, the National Congress buildings, and the Itamaraty Palace.</w:t>
      </w:r>
    </w:p>
    <w:p>
      <w:pPr>
        <w:pStyle w:val="BodyText"/>
      </w:pPr>
      <w:r>
        <w:t xml:space="preserve">The</w:t>
      </w:r>
      <w:r>
        <w:t xml:space="preserve"> </w:t>
      </w:r>
      <w:r>
        <w:t xml:space="preserve">Translator Interpreter</w:t>
      </w:r>
      <w:r>
        <w:t xml:space="preserve"> </w:t>
      </w:r>
      <w:r>
        <w:t xml:space="preserve">engaged under this Quotation Estimate shall possess a minimum of ten (10) years of professional experience in simultaneous and consecutive interpretation, with demonstrated fluency in Portuguese (Brazilian), English, and Spanish. The professional shall hold a recognized certification from the Brazilian Federal Council of Translators and Interpreters (CFT) and shall be fully familiar with the legal, diplomatic, and commercial terminology specific to the Brasília governmental and corporate environment.</w:t>
      </w:r>
    </w:p>
    <w:bookmarkEnd w:id="24"/>
    <w:bookmarkStart w:id="25"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Simultaneous Interpretation – English to Portuguese (Brazilian) for diplomatic summit at Palácio do Planalto, Brasília</w:t>
            </w:r>
          </w:p>
        </w:tc>
        <w:tc>
          <w:tcPr/>
          <w:p>
            <w:pPr>
              <w:pStyle w:val="Compact"/>
              <w:jc w:val="left"/>
            </w:pPr>
            <w:r>
              <w:t xml:space="preserve">8 hours</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3.2</w:t>
            </w:r>
          </w:p>
        </w:tc>
        <w:tc>
          <w:tcPr/>
          <w:p>
            <w:pPr>
              <w:pStyle w:val="Compact"/>
              <w:jc w:val="left"/>
            </w:pPr>
            <w:r>
              <w:t xml:space="preserve">Consecutive Interpretation – Portuguese to English for bilateral trade negotiations at Itamaraty Palace, Brasília</w:t>
            </w:r>
          </w:p>
        </w:tc>
        <w:tc>
          <w:tcPr/>
          <w:p>
            <w:pPr>
              <w:pStyle w:val="Compact"/>
              <w:jc w:val="left"/>
            </w:pPr>
            <w:r>
              <w:t xml:space="preserve">6 hours</w:t>
            </w:r>
          </w:p>
        </w:tc>
        <w:tc>
          <w:tcPr/>
          <w:p>
            <w:pPr>
              <w:pStyle w:val="Compact"/>
              <w:jc w:val="left"/>
            </w:pPr>
            <w:r>
              <w:t xml:space="preserve">R$ 950.00</w:t>
            </w:r>
          </w:p>
        </w:tc>
        <w:tc>
          <w:tcPr/>
          <w:p>
            <w:pPr>
              <w:pStyle w:val="Compact"/>
              <w:jc w:val="left"/>
            </w:pPr>
            <w:r>
              <w:t xml:space="preserve">R$ 5,700.00</w:t>
            </w:r>
          </w:p>
        </w:tc>
      </w:tr>
      <w:tr>
        <w:tc>
          <w:tcPr/>
          <w:p>
            <w:pPr>
              <w:pStyle w:val="Compact"/>
              <w:jc w:val="left"/>
            </w:pPr>
            <w:r>
              <w:t xml:space="preserve">3.3</w:t>
            </w:r>
          </w:p>
        </w:tc>
        <w:tc>
          <w:tcPr/>
          <w:p>
            <w:pPr>
              <w:pStyle w:val="Compact"/>
              <w:jc w:val="left"/>
            </w:pPr>
            <w:r>
              <w:t xml:space="preserve">Document Translation – Official government decrees, memoranda, and legal annexes (Portuguese to English)</w:t>
            </w:r>
          </w:p>
        </w:tc>
        <w:tc>
          <w:tcPr/>
          <w:p>
            <w:pPr>
              <w:pStyle w:val="Compact"/>
              <w:jc w:val="left"/>
            </w:pPr>
            <w:r>
              <w:t xml:space="preserve">12,000 words</w:t>
            </w:r>
          </w:p>
        </w:tc>
        <w:tc>
          <w:tcPr/>
          <w:p>
            <w:pPr>
              <w:pStyle w:val="Compact"/>
              <w:jc w:val="left"/>
            </w:pPr>
            <w:r>
              <w:t xml:space="preserve">R$ 0.45/word</w:t>
            </w:r>
          </w:p>
        </w:tc>
        <w:tc>
          <w:tcPr/>
          <w:p>
            <w:pPr>
              <w:pStyle w:val="Compact"/>
              <w:jc w:val="left"/>
            </w:pPr>
            <w:r>
              <w:t xml:space="preserve">R$ 5,400.00</w:t>
            </w:r>
          </w:p>
        </w:tc>
      </w:tr>
      <w:tr>
        <w:tc>
          <w:tcPr/>
          <w:p>
            <w:pPr>
              <w:pStyle w:val="Compact"/>
              <w:jc w:val="left"/>
            </w:pPr>
            <w:r>
              <w:t xml:space="preserve">3.4</w:t>
            </w:r>
          </w:p>
        </w:tc>
        <w:tc>
          <w:tcPr/>
          <w:p>
            <w:pPr>
              <w:pStyle w:val="Compact"/>
              <w:jc w:val="left"/>
            </w:pPr>
            <w:r>
              <w:t xml:space="preserve">On-site Interpreter Support – Corporate board meeting at client's Brasília headquarters</w:t>
            </w:r>
          </w:p>
        </w:tc>
        <w:tc>
          <w:tcPr/>
          <w:p>
            <w:pPr>
              <w:pStyle w:val="Compact"/>
              <w:jc w:val="left"/>
            </w:pPr>
            <w:r>
              <w:t xml:space="preserve">4 hours</w:t>
            </w:r>
          </w:p>
        </w:tc>
        <w:tc>
          <w:tcPr/>
          <w:p>
            <w:pPr>
              <w:pStyle w:val="Compact"/>
              <w:jc w:val="left"/>
            </w:pPr>
            <w:r>
              <w:t xml:space="preserve">R$ 850.00</w:t>
            </w:r>
          </w:p>
        </w:tc>
        <w:tc>
          <w:tcPr/>
          <w:p>
            <w:pPr>
              <w:pStyle w:val="Compact"/>
              <w:jc w:val="left"/>
            </w:pPr>
            <w:r>
              <w:t xml:space="preserve">R$ 3,400.00</w:t>
            </w:r>
          </w:p>
        </w:tc>
      </w:tr>
      <w:tr>
        <w:tc>
          <w:tcPr/>
          <w:p>
            <w:pPr>
              <w:pStyle w:val="Compact"/>
              <w:jc w:val="left"/>
            </w:pPr>
            <w:r>
              <w:t xml:space="preserve">3.5</w:t>
            </w:r>
          </w:p>
        </w:tc>
        <w:tc>
          <w:tcPr/>
          <w:p>
            <w:pPr>
              <w:pStyle w:val="Compact"/>
              <w:jc w:val="left"/>
            </w:pPr>
            <w:r>
              <w:t xml:space="preserve">Pre-event Preparation and Research – Terminology database creation, briefing materials review, and venue familiarization in Brasília</w:t>
            </w:r>
          </w:p>
        </w:tc>
        <w:tc>
          <w:tcPr/>
          <w:p>
            <w:pPr>
              <w:pStyle w:val="Compact"/>
              <w:jc w:val="left"/>
            </w:pPr>
            <w:r>
              <w:t xml:space="preserve">16 hours</w:t>
            </w:r>
          </w:p>
        </w:tc>
        <w:tc>
          <w:tcPr/>
          <w:p>
            <w:pPr>
              <w:pStyle w:val="Compact"/>
              <w:jc w:val="left"/>
            </w:pPr>
            <w:r>
              <w:t xml:space="preserve">R$ 350.00</w:t>
            </w:r>
          </w:p>
        </w:tc>
        <w:tc>
          <w:tcPr/>
          <w:p>
            <w:pPr>
              <w:pStyle w:val="Compact"/>
              <w:jc w:val="left"/>
            </w:pPr>
            <w:r>
              <w:t xml:space="preserve">R$ 5,600.00</w:t>
            </w:r>
          </w:p>
        </w:tc>
      </w:tr>
      <w:tr>
        <w:tc>
          <w:tcPr/>
          <w:p>
            <w:pPr>
              <w:pStyle w:val="Compact"/>
              <w:jc w:val="left"/>
            </w:pPr>
            <w:r>
              <w:t xml:space="preserve">3.6</w:t>
            </w:r>
          </w:p>
        </w:tc>
        <w:tc>
          <w:tcPr/>
          <w:p>
            <w:pPr>
              <w:pStyle w:val="Compact"/>
              <w:jc w:val="left"/>
            </w:pPr>
            <w:r>
              <w:t xml:space="preserve">Travel and Accommodation – Local transportation within Brasília Federal District and one (1) night hotel accommodation (4-star, Asa Sul)</w:t>
            </w:r>
          </w:p>
        </w:tc>
        <w:tc>
          <w:tcPr/>
          <w:p>
            <w:pPr>
              <w:pStyle w:val="Compact"/>
              <w:jc w:val="left"/>
            </w:pPr>
            <w:r>
              <w:t xml:space="preserve">2 days</w:t>
            </w:r>
          </w:p>
        </w:tc>
        <w:tc>
          <w:tcPr/>
          <w:p>
            <w:pPr>
              <w:pStyle w:val="Compact"/>
              <w:jc w:val="left"/>
            </w:pPr>
            <w:r>
              <w:t xml:space="preserve">R$ 1,800.00</w:t>
            </w:r>
          </w:p>
        </w:tc>
        <w:tc>
          <w:tcPr/>
          <w:p>
            <w:pPr>
              <w:pStyle w:val="Compact"/>
              <w:jc w:val="left"/>
            </w:pPr>
            <w:r>
              <w:t xml:space="preserve">R$ 3,600.00</w:t>
            </w:r>
          </w:p>
        </w:tc>
      </w:tr>
      <w:tr>
        <w:tc>
          <w:tcPr/>
          <w:p>
            <w:pPr>
              <w:pStyle w:val="Compact"/>
              <w:jc w:val="left"/>
            </w:pPr>
            <w:r>
              <w:t xml:space="preserve">3.7</w:t>
            </w:r>
          </w:p>
        </w:tc>
        <w:tc>
          <w:tcPr/>
          <w:p>
            <w:pPr>
              <w:pStyle w:val="Compact"/>
              <w:jc w:val="left"/>
            </w:pPr>
            <w:r>
              <w:t xml:space="preserve">Technical Equipment Rental – Simultaneous interpretation booth, headsets, and digital recording devices for Brasília venue</w:t>
            </w:r>
          </w:p>
        </w:tc>
        <w:tc>
          <w:tcPr/>
          <w:p>
            <w:pPr>
              <w:pStyle w:val="Compact"/>
              <w:jc w:val="left"/>
            </w:pPr>
            <w:r>
              <w:t xml:space="preserve">1 set</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3.8</w:t>
            </w:r>
          </w:p>
        </w:tc>
        <w:tc>
          <w:tcPr/>
          <w:p>
            <w:pPr>
              <w:pStyle w:val="Compact"/>
              <w:jc w:val="left"/>
            </w:pPr>
            <w:r>
              <w:t xml:space="preserve">Post-event Deliverables – Written summary, certified translation of minutes, and recording transcription</w:t>
            </w:r>
          </w:p>
        </w:tc>
        <w:tc>
          <w:tcPr/>
          <w:p>
            <w:pPr>
              <w:pStyle w:val="Compact"/>
              <w:jc w:val="left"/>
            </w:pPr>
            <w:r>
              <w:t xml:space="preserve">1 package</w:t>
            </w:r>
          </w:p>
        </w:tc>
        <w:tc>
          <w:tcPr/>
          <w:p>
            <w:pPr>
              <w:pStyle w:val="Compact"/>
              <w:jc w:val="left"/>
            </w:pPr>
            <w:r>
              <w:t xml:space="preserve">R$ 2,500.00</w:t>
            </w:r>
          </w:p>
        </w:tc>
        <w:tc>
          <w:tcPr/>
          <w:p>
            <w:pPr>
              <w:pStyle w:val="Compact"/>
              <w:jc w:val="left"/>
            </w:pPr>
            <w:r>
              <w:t xml:space="preserve">R$ 2,500.00</w:t>
            </w:r>
          </w:p>
        </w:tc>
      </w:tr>
      <w:tr>
        <w:tc>
          <w:tcPr>
            <w:gridSpan w:val="4"/>
          </w:tcPr>
          <w:p>
            <w:pPr>
              <w:pStyle w:val="Compact"/>
              <w:jc w:val="right"/>
            </w:pPr>
            <w:r>
              <w:t xml:space="preserve">TOTAL ESTIMATED COST (BRL)</w:t>
            </w:r>
          </w:p>
        </w:tc>
        <w:tc>
          <w:tcPr/>
          <w:p>
            <w:pPr>
              <w:pStyle w:val="Compact"/>
              <w:jc w:val="left"/>
            </w:pPr>
            <w:r>
              <w:t xml:space="preserve">R$ 38,000.00</w:t>
            </w:r>
          </w:p>
        </w:tc>
      </w:tr>
      <w:tr>
        <w:tc>
          <w:tcPr>
            <w:gridSpan w:val="4"/>
          </w:tcPr>
          <w:p>
            <w:pPr>
              <w:pStyle w:val="Compact"/>
              <w:jc w:val="right"/>
            </w:pPr>
            <w:r>
              <w:t xml:space="preserve">TOTAL ESTIMATED COST (USD – approximate at 1 USD = 5.40 BRL)</w:t>
            </w:r>
          </w:p>
        </w:tc>
        <w:tc>
          <w:tcPr/>
          <w:p>
            <w:pPr>
              <w:pStyle w:val="Compact"/>
              <w:jc w:val="left"/>
            </w:pPr>
            <w:r>
              <w:t xml:space="preserve">USD 7,037.04</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shall require a revised Quotation Estimate reflecting current market rates and availability of the designated</w:t>
      </w:r>
      <w:r>
        <w:t xml:space="preserve"> </w:t>
      </w:r>
      <w:r>
        <w:t xml:space="preserve">Translator Interpreter</w:t>
      </w:r>
      <w:r>
        <w:t xml:space="preserve">.</w:t>
      </w:r>
    </w:p>
    <w:p>
      <w:pPr>
        <w:numPr>
          <w:ilvl w:val="0"/>
          <w:numId w:val="1001"/>
        </w:numPr>
        <w:pStyle w:val="Compact"/>
      </w:pPr>
      <w:r>
        <w:t xml:space="preserve">Payment terms: Fifty percent (50%) of the total amount shall be due upon acceptance of this Quotation Estimate, and the remaining fifty percent (50%) shall be due within fifteen (15) business days following the completion of all services in</w:t>
      </w:r>
      <w:r>
        <w:t xml:space="preserve"> </w:t>
      </w:r>
      <w:r>
        <w:t xml:space="preserve">Brazil, Brasília</w:t>
      </w:r>
      <w:r>
        <w:t xml:space="preserve">.</w:t>
      </w:r>
    </w:p>
    <w:p>
      <w:pPr>
        <w:numPr>
          <w:ilvl w:val="0"/>
          <w:numId w:val="1001"/>
        </w:numPr>
        <w:pStyle w:val="Compact"/>
      </w:pPr>
      <w:r>
        <w:t xml:space="preserve">All rates are quoted in Brazilian Reais (BRL) and are inclusive of applicable taxes (ISS, PIS, COFINS) as mandated by the Federal District of Brasília tax regulations.</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of all materials, discussions, and documents encountered during the engagement in Brasília. A Non-Disclosure Agreement (NDA) shall be executed prior to the commencement of services.</w:t>
      </w:r>
    </w:p>
    <w:p>
      <w:pPr>
        <w:numPr>
          <w:ilvl w:val="0"/>
          <w:numId w:val="1001"/>
        </w:numPr>
        <w:pStyle w:val="Compact"/>
      </w:pPr>
      <w:r>
        <w:t xml:space="preserve">Any additional hours, extra language pairs, or extended document translation beyond the scope outlined in this Quotation Estimate shall be billed at the respective unit rates stated above, subject to prior written approval by the Client.</w:t>
      </w:r>
    </w:p>
    <w:p>
      <w:pPr>
        <w:numPr>
          <w:ilvl w:val="0"/>
          <w:numId w:val="1001"/>
        </w:numPr>
        <w:pStyle w:val="Compact"/>
      </w:pPr>
      <w:r>
        <w:t xml:space="preserve">The Client is responsible for securing all necessary venue access permits, security clearances, and diplomatic credentials required for the</w:t>
      </w:r>
      <w:r>
        <w:t xml:space="preserve"> </w:t>
      </w:r>
      <w:r>
        <w:t xml:space="preserve">Translator Interpreter</w:t>
      </w:r>
      <w:r>
        <w:t xml:space="preserve"> </w:t>
      </w:r>
      <w:r>
        <w:t xml:space="preserve">to operate within restricted government facilities in Brasília.</w:t>
      </w:r>
    </w:p>
    <w:p>
      <w:pPr>
        <w:numPr>
          <w:ilvl w:val="0"/>
          <w:numId w:val="1001"/>
        </w:numPr>
        <w:pStyle w:val="Compact"/>
      </w:pPr>
      <w:r>
        <w:t xml:space="preserve">Force majeure events, including but not limited to government shutdowns, natural disasters, or public health emergencies affecting the Brasília Federal District, shall suspend obligations under this Quotation Estimate without penalty to either party.</w:t>
      </w:r>
    </w:p>
    <w:p>
      <w:pPr>
        <w:numPr>
          <w:ilvl w:val="0"/>
          <w:numId w:val="1001"/>
        </w:numPr>
        <w:pStyle w:val="Compact"/>
      </w:pPr>
      <w:r>
        <w:t xml:space="preserve">Disputes arising from this Quotation Estimate shall be resolved through arbitration in Brasília – DF, Brazil, in accordance with the rules of the Brazilian Arbitration Association (CAB).</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LinguaBridge Professional Translation &amp; Interpretation Ltd. to proceed with the engagement of the specified</w:t>
      </w:r>
      <w:r>
        <w:t xml:space="preserve"> </w:t>
      </w:r>
      <w:r>
        <w:t xml:space="preserve">Translator Interpreter</w:t>
      </w:r>
      <w:r>
        <w:t xml:space="preserve"> </w:t>
      </w:r>
      <w:r>
        <w:t xml:space="preserve">for the services to be rendered in</w:t>
      </w:r>
      <w:r>
        <w:t xml:space="preserve"> </w:t>
      </w:r>
      <w:r>
        <w:t xml:space="preserve">Brazil, Brasília</w:t>
      </w:r>
      <w:r>
        <w:t xml:space="preserve">, under the terms and conditions set forth in this document.</w:t>
      </w:r>
    </w:p>
    <w:p>
      <w:pPr>
        <w:pStyle w:val="BodyText"/>
      </w:pPr>
      <w:r>
        <w:rPr>
          <w:bCs/>
          <w:b/>
        </w:rPr>
        <w:t xml:space="preserve">Note:</w:t>
      </w:r>
      <w:r>
        <w:t xml:space="preserve"> </w:t>
      </w:r>
      <w:r>
        <w:t xml:space="preserve">This Quotation Estimate does not constitute a binding contract until countersigned by both parties. The final service agreement shall be executed as a separate document incorporating all terms referenced herein.</w:t>
      </w:r>
    </w:p>
    <w:bookmarkEnd w:id="27"/>
    <w:p>
      <w:pPr>
        <w:pStyle w:val="BodyText"/>
      </w:pPr>
      <w:r>
        <w:rPr>
          <w:bCs/>
          <w:b/>
        </w:rPr>
        <w:t xml:space="preserve">For LinguaBridge Professional Translation &amp; Interpretation Ltd.</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LinguaBridge Professional Translation &amp; Interpretation Ltd. — Quadra 3, Bloco A, Sala 210, Asa Sul, 70303-900, Brasília – DF, Brazil</w:t>
      </w:r>
    </w:p>
    <w:p>
      <w:pPr>
        <w:pStyle w:val="BodyText"/>
      </w:pPr>
      <w:r>
        <w:t xml:space="preserve">Quotation Estimate Ref: QTE-BRB-2025-0047 | Page 1 of 1 | This document is electronically generated and valid without a physical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Brazil Brasília</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