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globalbridge-language-solutions-ltd."/>
    <w:p>
      <w:pPr>
        <w:pStyle w:val="Heading1"/>
      </w:pPr>
      <w:r>
        <w:t xml:space="preserve">GlobalBridge Language Solutions Ltd.</w:t>
      </w:r>
    </w:p>
    <w:p>
      <w:pPr>
        <w:pStyle w:val="FirstParagraph"/>
      </w:pPr>
      <w:r>
        <w:t xml:space="preserve">Professional Translator Interpreter Services Worldwide</w:t>
      </w:r>
    </w:p>
    <w:p>
      <w:pPr>
        <w:pStyle w:val="BodyText"/>
      </w:pPr>
      <w:r>
        <w:t xml:space="preserve">128 Financial Street, Xicheng District, Beijing, China 100032</w:t>
      </w:r>
    </w:p>
    <w:p>
      <w:pPr>
        <w:pStyle w:val="BodyText"/>
      </w:pPr>
      <w:r>
        <w:t xml:space="preserve">Tel: +86-10-8888-6600 | Email: quotes@globalbridgelang.com</w:t>
      </w:r>
    </w:p>
    <w:p>
      <w:pPr>
        <w:pStyle w:val="BodyText"/>
      </w:pPr>
      <w:r>
        <w:t xml:space="preserve">Business License No: 11010200XXXXXX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QTE-BJ-2025-0417</w:t>
      </w:r>
    </w:p>
    <w:p>
      <w:pPr>
        <w:pStyle w:val="BodyText"/>
      </w:pPr>
      <w:r>
        <w:rPr>
          <w:bCs/>
          <w:b/>
        </w:rPr>
        <w:t xml:space="preserve">Date Issued:</w:t>
      </w:r>
      <w:r>
        <w:t xml:space="preserve"> </w:t>
      </w:r>
      <w:r>
        <w:t xml:space="preserve">17 June 2025</w:t>
      </w:r>
    </w:p>
    <w:p>
      <w:pPr>
        <w:pStyle w:val="BodyText"/>
      </w:pPr>
      <w:r>
        <w:rPr>
          <w:bCs/>
          <w:b/>
        </w:rPr>
        <w:t xml:space="preserve">Valid Until:</w:t>
      </w:r>
      <w:r>
        <w:t xml:space="preserve"> </w:t>
      </w:r>
      <w:r>
        <w:t xml:space="preserve">17 July 2025 (30 days)</w:t>
      </w:r>
    </w:p>
    <w:p>
      <w:pPr>
        <w:pStyle w:val="BodyText"/>
      </w:pPr>
      <w:r>
        <w:rPr>
          <w:bCs/>
          <w:b/>
        </w:rPr>
        <w:t xml:space="preserve">Service Location:</w:t>
      </w:r>
      <w:r>
        <w:t xml:space="preserve"> </w:t>
      </w:r>
      <w:r>
        <w:t xml:space="preserve">China Beijing</w:t>
      </w:r>
    </w:p>
    <w:p>
      <w:pPr>
        <w:pStyle w:val="BodyText"/>
      </w:pPr>
      <w:r>
        <w:rPr>
          <w:bCs/>
          <w:b/>
        </w:rPr>
        <w:t xml:space="preserve">Currency:</w:t>
      </w:r>
      <w:r>
        <w:t xml:space="preserve"> </w:t>
      </w:r>
      <w:r>
        <w:t xml:space="preserve">CNY (Chinese Yuan Renminbi)</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Attn:</w:t>
      </w:r>
      <w:r>
        <w:t xml:space="preserve"> </w:t>
      </w:r>
      <w:r>
        <w:t xml:space="preserve">[Contact Person]</w:t>
      </w:r>
    </w:p>
    <w:p>
      <w:pPr>
        <w:pStyle w:val="BodyText"/>
      </w:pPr>
      <w:r>
        <w:rPr>
          <w:bCs/>
          <w:b/>
        </w:rPr>
        <w:t xml:space="preserve">Address:</w:t>
      </w:r>
      <w:r>
        <w:t xml:space="preserve"> </w:t>
      </w:r>
      <w:r>
        <w:t xml:space="preserve">[Client Address]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d464655fe35b370ac4f226224cdbd201cec6424"/>
    <w:p>
      <w:pPr>
        <w:pStyle w:val="Heading2"/>
      </w:pPr>
      <w:r>
        <w:t xml:space="preserve">1. Scope of Services – Translator Interpreter in China Beijing</w:t>
      </w:r>
    </w:p>
    <w:p>
      <w:pPr>
        <w:pStyle w:val="FirstParagraph"/>
      </w:pPr>
      <w:r>
        <w:t xml:space="preserve">This</w:t>
      </w:r>
      <w:r>
        <w:t xml:space="preserve"> </w:t>
      </w:r>
      <w:r>
        <w:t xml:space="preserve">Quotation Estimate</w:t>
      </w:r>
      <w:r>
        <w:t xml:space="preserve"> </w:t>
      </w:r>
      <w:r>
        <w:t xml:space="preserve">is issued by GlobalBridge Language Solutions Ltd. to provide a comprehensive and transparent cost breakdown for the engagement of a certified</w:t>
      </w:r>
      <w:r>
        <w:t xml:space="preserve"> </w:t>
      </w:r>
      <w:r>
        <w:t xml:space="preserve">Translator Interpreter</w:t>
      </w:r>
      <w:r>
        <w:t xml:space="preserve"> </w:t>
      </w:r>
      <w:r>
        <w:t xml:space="preserve">to deliver professional language services within the metropolitan area of</w:t>
      </w:r>
      <w:r>
        <w:t xml:space="preserve"> </w:t>
      </w:r>
      <w:r>
        <w:t xml:space="preserve">China Beijing</w:t>
      </w:r>
      <w:r>
        <w:t xml:space="preserve">. The services described herein encompass both written translation and real-time oral interpretation, tailored to the specific operational, commercial, and diplomatic needs of the client. All</w:t>
      </w:r>
      <w:r>
        <w:t xml:space="preserve"> </w:t>
      </w:r>
      <w:r>
        <w:t xml:space="preserve">Translator Interpreter</w:t>
      </w:r>
      <w:r>
        <w:t xml:space="preserve"> </w:t>
      </w:r>
      <w:r>
        <w:t xml:space="preserve">personnel assigned to this engagement hold recognized credentials from the China Foreign Languages and Foreign Affairs Department (CATTI) and possess a minimum of five years of professional experience operating in the</w:t>
      </w:r>
      <w:r>
        <w:t xml:space="preserve"> </w:t>
      </w:r>
      <w:r>
        <w:t xml:space="preserve">China Beijing</w:t>
      </w:r>
      <w:r>
        <w:t xml:space="preserve"> </w:t>
      </w:r>
      <w:r>
        <w:t xml:space="preserve">business and governmental environments.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Certified Translator Interpreter – Simultaneous Interpretation (Mandarin Chinese / English) for executive board meetings in China Beijing</w:t>
            </w:r>
          </w:p>
        </w:tc>
        <w:tc>
          <w:tcPr/>
          <w:p>
            <w:pPr>
              <w:pStyle w:val="Compact"/>
              <w:jc w:val="left"/>
            </w:pPr>
            <w:r>
              <w:t xml:space="preserve">8 hours</w:t>
            </w:r>
          </w:p>
        </w:tc>
        <w:tc>
          <w:tcPr/>
          <w:p>
            <w:pPr>
              <w:pStyle w:val="Compact"/>
              <w:jc w:val="left"/>
            </w:pPr>
            <w:r>
              <w:t xml:space="preserve">1,800</w:t>
            </w:r>
          </w:p>
        </w:tc>
        <w:tc>
          <w:tcPr/>
          <w:p>
            <w:pPr>
              <w:pStyle w:val="Compact"/>
              <w:jc w:val="left"/>
            </w:pPr>
            <w:r>
              <w:t xml:space="preserve">14,400</w:t>
            </w:r>
          </w:p>
        </w:tc>
        <w:tc>
          <w:tcPr/>
          <w:p>
            <w:pPr>
              <w:pStyle w:val="Compact"/>
              <w:jc w:val="left"/>
            </w:pPr>
            <w:r>
              <w:t xml:space="preserve">On-site, Chaoyang District</w:t>
            </w:r>
          </w:p>
        </w:tc>
      </w:tr>
      <w:tr>
        <w:tc>
          <w:tcPr/>
          <w:p>
            <w:pPr>
              <w:pStyle w:val="Compact"/>
              <w:jc w:val="left"/>
            </w:pPr>
            <w:r>
              <w:t xml:space="preserve">2</w:t>
            </w:r>
          </w:p>
        </w:tc>
        <w:tc>
          <w:tcPr/>
          <w:p>
            <w:pPr>
              <w:pStyle w:val="Compact"/>
              <w:jc w:val="left"/>
            </w:pPr>
            <w:r>
              <w:t xml:space="preserve">Translator Interpreter – Consecutive Interpretation for bilateral trade negotiations in China Beijing</w:t>
            </w:r>
          </w:p>
        </w:tc>
        <w:tc>
          <w:tcPr/>
          <w:p>
            <w:pPr>
              <w:pStyle w:val="Compact"/>
              <w:jc w:val="left"/>
            </w:pPr>
            <w:r>
              <w:t xml:space="preserve">6 hours</w:t>
            </w:r>
          </w:p>
        </w:tc>
        <w:tc>
          <w:tcPr/>
          <w:p>
            <w:pPr>
              <w:pStyle w:val="Compact"/>
              <w:jc w:val="left"/>
            </w:pPr>
            <w:r>
              <w:t xml:space="preserve">1,500</w:t>
            </w:r>
          </w:p>
        </w:tc>
        <w:tc>
          <w:tcPr/>
          <w:p>
            <w:pPr>
              <w:pStyle w:val="Compact"/>
              <w:jc w:val="left"/>
            </w:pPr>
            <w:r>
              <w:t xml:space="preserve">9,000</w:t>
            </w:r>
          </w:p>
        </w:tc>
        <w:tc>
          <w:tcPr/>
          <w:p>
            <w:pPr>
              <w:pStyle w:val="Compact"/>
              <w:jc w:val="left"/>
            </w:pPr>
            <w:r>
              <w:t xml:space="preserve">On-site, Haidian District</w:t>
            </w:r>
          </w:p>
        </w:tc>
      </w:tr>
      <w:tr>
        <w:tc>
          <w:tcPr/>
          <w:p>
            <w:pPr>
              <w:pStyle w:val="Compact"/>
              <w:jc w:val="left"/>
            </w:pPr>
            <w:r>
              <w:t xml:space="preserve">3</w:t>
            </w:r>
          </w:p>
        </w:tc>
        <w:tc>
          <w:tcPr/>
          <w:p>
            <w:pPr>
              <w:pStyle w:val="Compact"/>
              <w:jc w:val="left"/>
            </w:pPr>
            <w:r>
              <w:t xml:space="preserve">Document Translation (Written) – Technical manuals, contracts, and regulatory filings (Mandarin to English and vice versa)</w:t>
            </w:r>
          </w:p>
        </w:tc>
        <w:tc>
          <w:tcPr/>
          <w:p>
            <w:pPr>
              <w:pStyle w:val="Compact"/>
              <w:jc w:val="left"/>
            </w:pPr>
            <w:r>
              <w:t xml:space="preserve">12,000 words</w:t>
            </w:r>
          </w:p>
        </w:tc>
        <w:tc>
          <w:tcPr/>
          <w:p>
            <w:pPr>
              <w:pStyle w:val="Compact"/>
              <w:jc w:val="left"/>
            </w:pPr>
            <w:r>
              <w:t xml:space="preserve">0.18/word</w:t>
            </w:r>
          </w:p>
        </w:tc>
        <w:tc>
          <w:tcPr/>
          <w:p>
            <w:pPr>
              <w:pStyle w:val="Compact"/>
              <w:jc w:val="left"/>
            </w:pPr>
            <w:r>
              <w:t xml:space="preserve">2,160</w:t>
            </w:r>
          </w:p>
        </w:tc>
        <w:tc>
          <w:tcPr/>
          <w:p>
            <w:pPr>
              <w:pStyle w:val="Compact"/>
              <w:jc w:val="left"/>
            </w:pPr>
            <w:r>
              <w:t xml:space="preserve">5-day turnaround</w:t>
            </w:r>
          </w:p>
        </w:tc>
      </w:tr>
      <w:tr>
        <w:tc>
          <w:tcPr/>
          <w:p>
            <w:pPr>
              <w:pStyle w:val="Compact"/>
              <w:jc w:val="left"/>
            </w:pPr>
            <w:r>
              <w:t xml:space="preserve">4</w:t>
            </w:r>
          </w:p>
        </w:tc>
        <w:tc>
          <w:tcPr/>
          <w:p>
            <w:pPr>
              <w:pStyle w:val="Compact"/>
              <w:jc w:val="left"/>
            </w:pPr>
            <w:r>
              <w:t xml:space="preserve">Translator Interpreter – Tour Escort and Site Interpretation for visiting delegation in China Beijing</w:t>
            </w:r>
          </w:p>
        </w:tc>
        <w:tc>
          <w:tcPr/>
          <w:p>
            <w:pPr>
              <w:pStyle w:val="Compact"/>
              <w:jc w:val="left"/>
            </w:pPr>
            <w:r>
              <w:t xml:space="preserve">2 days (16 hrs)</w:t>
            </w:r>
          </w:p>
        </w:tc>
        <w:tc>
          <w:tcPr/>
          <w:p>
            <w:pPr>
              <w:pStyle w:val="Compact"/>
              <w:jc w:val="left"/>
            </w:pPr>
            <w:r>
              <w:t xml:space="preserve">1,200</w:t>
            </w:r>
          </w:p>
        </w:tc>
        <w:tc>
          <w:tcPr/>
          <w:p>
            <w:pPr>
              <w:pStyle w:val="Compact"/>
              <w:jc w:val="left"/>
            </w:pPr>
            <w:r>
              <w:t xml:space="preserve">19,200</w:t>
            </w:r>
          </w:p>
        </w:tc>
        <w:tc>
          <w:tcPr/>
          <w:p>
            <w:pPr>
              <w:pStyle w:val="Compact"/>
              <w:jc w:val="left"/>
            </w:pPr>
            <w:r>
              <w:t xml:space="preserve">Includes local transport coordination</w:t>
            </w:r>
          </w:p>
        </w:tc>
      </w:tr>
      <w:tr>
        <w:tc>
          <w:tcPr/>
          <w:p>
            <w:pPr>
              <w:pStyle w:val="Compact"/>
              <w:jc w:val="left"/>
            </w:pPr>
            <w:r>
              <w:t xml:space="preserve">5</w:t>
            </w:r>
          </w:p>
        </w:tc>
        <w:tc>
          <w:tcPr/>
          <w:p>
            <w:pPr>
              <w:pStyle w:val="Compact"/>
              <w:jc w:val="left"/>
            </w:pPr>
            <w:r>
              <w:t xml:space="preserve">Remote / Video Conference Interpretation – Translator Interpreter support via secure platform</w:t>
            </w:r>
          </w:p>
        </w:tc>
        <w:tc>
          <w:tcPr/>
          <w:p>
            <w:pPr>
              <w:pStyle w:val="Compact"/>
              <w:jc w:val="left"/>
            </w:pPr>
            <w:r>
              <w:t xml:space="preserve">4 hours</w:t>
            </w:r>
          </w:p>
        </w:tc>
        <w:tc>
          <w:tcPr/>
          <w:p>
            <w:pPr>
              <w:pStyle w:val="Compact"/>
              <w:jc w:val="left"/>
            </w:pPr>
            <w:r>
              <w:t xml:space="preserve">1,000</w:t>
            </w:r>
          </w:p>
        </w:tc>
        <w:tc>
          <w:tcPr/>
          <w:p>
            <w:pPr>
              <w:pStyle w:val="Compact"/>
              <w:jc w:val="left"/>
            </w:pPr>
            <w:r>
              <w:t xml:space="preserve">4,000</w:t>
            </w:r>
          </w:p>
        </w:tc>
        <w:tc>
          <w:tcPr/>
          <w:p>
            <w:pPr>
              <w:pStyle w:val="Compact"/>
              <w:jc w:val="left"/>
            </w:pPr>
            <w:r>
              <w:t xml:space="preserve">Beijing-based, remote delivery</w:t>
            </w:r>
          </w:p>
        </w:tc>
      </w:tr>
      <w:tr>
        <w:tc>
          <w:tcPr/>
          <w:p>
            <w:pPr>
              <w:pStyle w:val="Compact"/>
              <w:jc w:val="left"/>
            </w:pPr>
            <w:r>
              <w:t xml:space="preserve">6</w:t>
            </w:r>
          </w:p>
        </w:tc>
        <w:tc>
          <w:tcPr/>
          <w:p>
            <w:pPr>
              <w:pStyle w:val="Compact"/>
              <w:jc w:val="left"/>
            </w:pPr>
            <w:r>
              <w:t xml:space="preserve">Urgent / After-hours Translator Interpreter availability (evenings and weekends in China Beijing)</w:t>
            </w:r>
          </w:p>
        </w:tc>
        <w:tc>
          <w:tcPr/>
          <w:p>
            <w:pPr>
              <w:pStyle w:val="Compact"/>
              <w:jc w:val="left"/>
            </w:pPr>
            <w:r>
              <w:t xml:space="preserve">4 hours</w:t>
            </w:r>
          </w:p>
        </w:tc>
        <w:tc>
          <w:tcPr/>
          <w:p>
            <w:pPr>
              <w:pStyle w:val="Compact"/>
              <w:jc w:val="left"/>
            </w:pPr>
            <w:r>
              <w:t xml:space="preserve">2,200</w:t>
            </w:r>
          </w:p>
        </w:tc>
        <w:tc>
          <w:tcPr/>
          <w:p>
            <w:pPr>
              <w:pStyle w:val="Compact"/>
              <w:jc w:val="left"/>
            </w:pPr>
            <w:r>
              <w:t xml:space="preserve">8,800</w:t>
            </w:r>
          </w:p>
        </w:tc>
        <w:tc>
          <w:tcPr/>
          <w:p>
            <w:pPr>
              <w:pStyle w:val="Compact"/>
              <w:jc w:val="left"/>
            </w:pPr>
            <w:r>
              <w:t xml:space="preserve">1.5x standard rate</w:t>
            </w:r>
          </w:p>
        </w:tc>
      </w:tr>
      <w:tr>
        <w:tc>
          <w:tcPr/>
          <w:p>
            <w:pPr>
              <w:pStyle w:val="Compact"/>
              <w:jc w:val="left"/>
            </w:pPr>
            <w:r>
              <w:t xml:space="preserve">7</w:t>
            </w:r>
          </w:p>
        </w:tc>
        <w:tc>
          <w:tcPr/>
          <w:p>
            <w:pPr>
              <w:pStyle w:val="Compact"/>
              <w:jc w:val="left"/>
            </w:pPr>
            <w:r>
              <w:t xml:space="preserve">Project Management and Quality Assurance coordination for all Translator Interpreter assignments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w:t>
            </w:r>
          </w:p>
        </w:tc>
        <w:tc>
          <w:tcPr/>
          <w:p>
            <w:pPr>
              <w:pStyle w:val="Compact"/>
              <w:jc w:val="left"/>
            </w:pPr>
            <w:r>
              <w:t xml:space="preserve">Includes scheduling, QA review</w:t>
            </w:r>
          </w:p>
        </w:tc>
      </w:tr>
      <w:tr>
        <w:tc>
          <w:tcPr/>
          <w:p>
            <w:pPr>
              <w:pStyle w:val="Compact"/>
              <w:jc w:val="left"/>
            </w:pPr>
            <w:r>
              <w:t xml:space="preserve">8</w:t>
            </w:r>
          </w:p>
        </w:tc>
        <w:tc>
          <w:tcPr/>
          <w:p>
            <w:pPr>
              <w:pStyle w:val="Compact"/>
              <w:jc w:val="left"/>
            </w:pPr>
            <w:r>
              <w:t xml:space="preserve">Local transportation and accommodation allowance for Translator Interpreter (if multi-day assignment in China Beijing)</w:t>
            </w:r>
          </w:p>
        </w:tc>
        <w:tc>
          <w:tcPr/>
          <w:p>
            <w:pPr>
              <w:pStyle w:val="Compact"/>
              <w:jc w:val="left"/>
            </w:pPr>
            <w:r>
              <w:t xml:space="preserve">2 days</w:t>
            </w:r>
          </w:p>
        </w:tc>
        <w:tc>
          <w:tcPr/>
          <w:p>
            <w:pPr>
              <w:pStyle w:val="Compact"/>
              <w:jc w:val="left"/>
            </w:pPr>
            <w:r>
              <w:t xml:space="preserve">—</w:t>
            </w:r>
          </w:p>
        </w:tc>
        <w:tc>
          <w:tcPr/>
          <w:p>
            <w:pPr>
              <w:pStyle w:val="Compact"/>
              <w:jc w:val="left"/>
            </w:pPr>
            <w:r>
              <w:t xml:space="preserve">2,400</w:t>
            </w:r>
          </w:p>
        </w:tc>
        <w:tc>
          <w:tcPr/>
          <w:p>
            <w:pPr>
              <w:pStyle w:val="Compact"/>
              <w:jc w:val="left"/>
            </w:pPr>
            <w:r>
              <w:t xml:space="preserve">Per diem basis</w:t>
            </w:r>
          </w:p>
        </w:tc>
      </w:tr>
      <w:tr>
        <w:tc>
          <w:tcPr>
            <w:gridSpan w:val="4"/>
          </w:tcPr>
          <w:p>
            <w:pPr>
              <w:pStyle w:val="Compact"/>
              <w:jc w:val="right"/>
            </w:pPr>
            <w:r>
              <w:t xml:space="preserve">Subtotal (CNY):</w:t>
            </w:r>
          </w:p>
        </w:tc>
        <w:tc>
          <w:tcPr/>
          <w:p>
            <w:pPr>
              <w:pStyle w:val="Compact"/>
              <w:jc w:val="left"/>
            </w:pPr>
            <w:r>
              <w:t xml:space="preserve">63,460</w:t>
            </w:r>
          </w:p>
        </w:tc>
        <w:tc>
          <w:tcPr/>
          <w:p>
            <w:pPr>
              <w:pStyle w:val="Compact"/>
            </w:pPr>
          </w:p>
        </w:tc>
      </w:tr>
      <w:tr>
        <w:tc>
          <w:tcPr>
            <w:gridSpan w:val="4"/>
          </w:tcPr>
          <w:p>
            <w:pPr>
              <w:pStyle w:val="Compact"/>
              <w:jc w:val="right"/>
            </w:pPr>
            <w:r>
              <w:t xml:space="preserve">VAT (6%):</w:t>
            </w:r>
          </w:p>
        </w:tc>
        <w:tc>
          <w:tcPr/>
          <w:p>
            <w:pPr>
              <w:pStyle w:val="Compact"/>
              <w:jc w:val="left"/>
            </w:pPr>
            <w:r>
              <w:t xml:space="preserve">3,808</w:t>
            </w:r>
          </w:p>
        </w:tc>
        <w:tc>
          <w:tcPr/>
          <w:p>
            <w:pPr>
              <w:pStyle w:val="Compact"/>
            </w:pPr>
          </w:p>
        </w:tc>
      </w:tr>
      <w:tr>
        <w:tc>
          <w:tcPr>
            <w:gridSpan w:val="4"/>
          </w:tcPr>
          <w:p>
            <w:pPr>
              <w:pStyle w:val="Compact"/>
              <w:jc w:val="right"/>
            </w:pPr>
            <w:r>
              <w:t xml:space="preserve">TOTAL AMOUNT DUE (CNY):</w:t>
            </w:r>
          </w:p>
        </w:tc>
        <w:tc>
          <w:tcPr/>
          <w:p>
            <w:pPr>
              <w:pStyle w:val="Compact"/>
              <w:jc w:val="left"/>
            </w:pPr>
            <w:r>
              <w:t xml:space="preserve">67,268</w:t>
            </w:r>
          </w:p>
        </w:tc>
        <w:tc>
          <w:tcPr/>
          <w:p>
            <w:pPr>
              <w:pStyle w:val="Compact"/>
            </w:pPr>
          </w:p>
        </w:tc>
      </w:tr>
    </w:tbl>
    <w:bookmarkEnd w:id="24"/>
    <w:bookmarkStart w:id="25" w:name="service-specifications-and-deliverables"/>
    <w:p>
      <w:pPr>
        <w:pStyle w:val="Heading2"/>
      </w:pPr>
      <w:r>
        <w:t xml:space="preserve">3. Service Specifications and Deliverables</w:t>
      </w:r>
    </w:p>
    <w:p>
      <w:pPr>
        <w:pStyle w:val="FirstParagraph"/>
      </w:pPr>
      <w:r>
        <w:t xml:space="preserve">The</w:t>
      </w:r>
      <w:r>
        <w:t xml:space="preserve"> </w:t>
      </w:r>
      <w:r>
        <w:t xml:space="preserve">Translator Interpreter</w:t>
      </w:r>
      <w:r>
        <w:t xml:space="preserve"> </w:t>
      </w:r>
      <w:r>
        <w:t xml:space="preserve">assigned under this</w:t>
      </w:r>
      <w:r>
        <w:t xml:space="preserve"> </w:t>
      </w:r>
      <w:r>
        <w:t xml:space="preserve">Quotation Estimate</w:t>
      </w:r>
      <w:r>
        <w:t xml:space="preserve"> </w:t>
      </w:r>
      <w:r>
        <w:t xml:space="preserve">shall operate exclusively within the administrative boundaries of</w:t>
      </w:r>
      <w:r>
        <w:t xml:space="preserve"> </w:t>
      </w:r>
      <w:r>
        <w:t xml:space="preserve">China Beijing</w:t>
      </w:r>
      <w:r>
        <w:t xml:space="preserve">, including but not limited to the districts of Dongcheng, Xicheng, Chaoyang, Haidian, Fengtai, and Shijingshan. The</w:t>
      </w:r>
      <w:r>
        <w:t xml:space="preserve"> </w:t>
      </w:r>
      <w:r>
        <w:t xml:space="preserve">Translator Interpreter</w:t>
      </w:r>
      <w:r>
        <w:t xml:space="preserve"> </w:t>
      </w:r>
      <w:r>
        <w:t xml:space="preserve">is expected to maintain strict confidentiality of all client materials, proprietary information, and negotiation content encountered during assignments in</w:t>
      </w:r>
      <w:r>
        <w:t xml:space="preserve"> </w:t>
      </w:r>
      <w:r>
        <w:t xml:space="preserve">China Beijing</w:t>
      </w:r>
      <w:r>
        <w:t xml:space="preserve">. All written translation deliverables shall be provided in both Microsoft Word (.docx) and PDF formats, with a minimum of two rounds of quality assurance review before final delivery.</w:t>
      </w:r>
    </w:p>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requires a revised</w:t>
      </w:r>
      <w:r>
        <w:t xml:space="preserve"> </w:t>
      </w:r>
      <w:r>
        <w:t xml:space="preserve">Quotation Estimate</w:t>
      </w:r>
      <w:r>
        <w:t xml:space="preserve"> </w:t>
      </w:r>
      <w:r>
        <w:t xml:space="preserve">reflecting current market rates for</w:t>
      </w:r>
      <w:r>
        <w:t xml:space="preserve"> </w:t>
      </w:r>
      <w:r>
        <w:t xml:space="preserve">Translator Interpreter</w:t>
      </w:r>
      <w:r>
        <w:t xml:space="preserve"> </w:t>
      </w:r>
      <w:r>
        <w:t xml:space="preserve">services in</w:t>
      </w:r>
      <w:r>
        <w:t xml:space="preserve"> </w:t>
      </w:r>
      <w:r>
        <w:t xml:space="preserve">China Beijing</w:t>
      </w:r>
      <w:r>
        <w:t xml:space="preserve">.</w:t>
      </w:r>
    </w:p>
    <w:p>
      <w:pPr>
        <w:numPr>
          <w:ilvl w:val="0"/>
          <w:numId w:val="1001"/>
        </w:numPr>
        <w:pStyle w:val="Compact"/>
      </w:pPr>
      <w:r>
        <w:t xml:space="preserve">Payment terms: 50% advance deposit upon acceptance of this</w:t>
      </w:r>
      <w:r>
        <w:t xml:space="preserve"> </w:t>
      </w:r>
      <w:r>
        <w:t xml:space="preserve">Quotation Estimate</w:t>
      </w:r>
      <w:r>
        <w:t xml:space="preserve">; the remaining 50% shall be settled within fourteen (14) business days following completion of all</w:t>
      </w:r>
      <w:r>
        <w:t xml:space="preserve"> </w:t>
      </w:r>
      <w:r>
        <w:t xml:space="preserve">Translator Interpreter</w:t>
      </w:r>
      <w:r>
        <w:t xml:space="preserve"> </w:t>
      </w:r>
      <w:r>
        <w:t xml:space="preserve">services.</w:t>
      </w:r>
    </w:p>
    <w:p>
      <w:pPr>
        <w:numPr>
          <w:ilvl w:val="0"/>
          <w:numId w:val="1001"/>
        </w:numPr>
        <w:pStyle w:val="Compact"/>
      </w:pPr>
      <w:r>
        <w:t xml:space="preserve">All payments shall be made in Chinese Yuan Renminbi (CNY) via bank transfer to the account designated by GlobalBridge Language Solutions Ltd., Beijing branch.</w:t>
      </w:r>
    </w:p>
    <w:p>
      <w:pPr>
        <w:numPr>
          <w:ilvl w:val="0"/>
          <w:numId w:val="1001"/>
        </w:numPr>
        <w:pStyle w:val="Compact"/>
      </w:pPr>
      <w:r>
        <w:t xml:space="preserve">The</w:t>
      </w:r>
      <w:r>
        <w:t xml:space="preserve"> </w:t>
      </w:r>
      <w:r>
        <w:t xml:space="preserve">Translator Interpreter</w:t>
      </w:r>
      <w:r>
        <w:t xml:space="preserve"> </w:t>
      </w:r>
      <w:r>
        <w:t xml:space="preserve">shall arrive at the designated</w:t>
      </w:r>
      <w:r>
        <w:t xml:space="preserve"> </w:t>
      </w:r>
      <w:r>
        <w:t xml:space="preserve">China Beijing</w:t>
      </w:r>
      <w:r>
        <w:t xml:space="preserve"> </w:t>
      </w:r>
      <w:r>
        <w:t xml:space="preserve">venue no later than thirty (30) minutes prior to the scheduled start of any interpretation session.</w:t>
      </w:r>
    </w:p>
    <w:p>
      <w:pPr>
        <w:numPr>
          <w:ilvl w:val="0"/>
          <w:numId w:val="1001"/>
        </w:numPr>
        <w:pStyle w:val="Compact"/>
      </w:pPr>
      <w:r>
        <w:t xml:space="preserve">Cancellation policy: Cancellations made more than 72 hours before the scheduled service incur no charge. Cancellations within 72 hours are subject to a 50% fee of the scheduled</w:t>
      </w:r>
      <w:r>
        <w:t xml:space="preserve"> </w:t>
      </w:r>
      <w:r>
        <w:t xml:space="preserve">Translator Interpreter</w:t>
      </w:r>
      <w:r>
        <w:t xml:space="preserve"> </w:t>
      </w:r>
      <w:r>
        <w:t xml:space="preserve">rate. Cancellations within 24 hours are subject to 100% of the scheduled fee.</w:t>
      </w:r>
    </w:p>
    <w:p>
      <w:pPr>
        <w:numPr>
          <w:ilvl w:val="0"/>
          <w:numId w:val="1001"/>
        </w:numPr>
        <w:pStyle w:val="Compact"/>
      </w:pPr>
      <w:r>
        <w:t xml:space="preserve">Any additional hours, extended assignments, or scope changes beyond what is outlined in this</w:t>
      </w:r>
      <w:r>
        <w:t xml:space="preserve"> </w:t>
      </w:r>
      <w:r>
        <w:t xml:space="preserve">Quotation Estimate</w:t>
      </w:r>
      <w:r>
        <w:t xml:space="preserve"> </w:t>
      </w:r>
      <w:r>
        <w:t xml:space="preserve">shall be billed at the applicable hourly rate for the</w:t>
      </w:r>
      <w:r>
        <w:t xml:space="preserve"> </w:t>
      </w:r>
      <w:r>
        <w:t xml:space="preserve">Translator Interpreter</w:t>
      </w:r>
      <w:r>
        <w:t xml:space="preserve"> </w:t>
      </w:r>
      <w:r>
        <w:t xml:space="preserve">and require prior written approval from the client.</w:t>
      </w:r>
    </w:p>
    <w:p>
      <w:pPr>
        <w:numPr>
          <w:ilvl w:val="0"/>
          <w:numId w:val="1001"/>
        </w:numPr>
        <w:pStyle w:val="Compact"/>
      </w:pPr>
      <w:r>
        <w:t xml:space="preserve">GlobalBridge Language Solutions Ltd. shall not be liable for delays or disruptions caused by force majeure events, including but not limited to severe weather, public health emergencies, or government-mandated restrictions affecting operations in</w:t>
      </w:r>
      <w:r>
        <w:t xml:space="preserve"> </w:t>
      </w:r>
      <w:r>
        <w:t xml:space="preserve">China Beijing</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via signed purchase order or service agreement.</w:t>
      </w:r>
    </w:p>
    <w:p>
      <w:pPr>
        <w:numPr>
          <w:ilvl w:val="0"/>
          <w:numId w:val="1001"/>
        </w:numPr>
        <w:pStyle w:val="Compact"/>
      </w:pPr>
      <w:r>
        <w:t xml:space="preserve">All</w:t>
      </w:r>
      <w:r>
        <w:t xml:space="preserve"> </w:t>
      </w:r>
      <w:r>
        <w:t xml:space="preserve">Translator Interpreter</w:t>
      </w:r>
      <w:r>
        <w:t xml:space="preserve"> </w:t>
      </w:r>
      <w:r>
        <w:t xml:space="preserve">personnel are bound by a Non-Disclosure Agreement (NDA) specific to the client's engagement in</w:t>
      </w:r>
      <w:r>
        <w:t xml:space="preserve"> </w:t>
      </w:r>
      <w:r>
        <w:t xml:space="preserve">China Beijing</w:t>
      </w:r>
      <w:r>
        <w:t xml:space="preserve">, with a confidentiality period extending two (2) years beyond the completion of services.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reflects the prevailing market rates for certified</w:t>
      </w:r>
      <w:r>
        <w:t xml:space="preserve"> </w:t>
      </w:r>
      <w:r>
        <w:t xml:space="preserve">Translator Interpreter</w:t>
      </w:r>
      <w:r>
        <w:t xml:space="preserve"> </w:t>
      </w:r>
      <w:r>
        <w:t xml:space="preserve">services in</w:t>
      </w:r>
      <w:r>
        <w:t xml:space="preserve"> </w:t>
      </w:r>
      <w:r>
        <w:t xml:space="preserve">China Beijing</w:t>
      </w:r>
      <w:r>
        <w:t xml:space="preserve"> </w:t>
      </w:r>
      <w:r>
        <w:t xml:space="preserve">as of June 2025. Rates are subject to adjustment based on the complexity of subject matter (e.g., legal, medical, engineering, financial), the number of languages required, and the specific district or venue within</w:t>
      </w:r>
      <w:r>
        <w:t xml:space="preserve"> </w:t>
      </w:r>
      <w:r>
        <w:t xml:space="preserve">China Beijing</w:t>
      </w:r>
      <w:r>
        <w:t xml:space="preserve"> </w:t>
      </w:r>
      <w:r>
        <w:t xml:space="preserve">where services are to be rendered. The</w:t>
      </w:r>
      <w:r>
        <w:t xml:space="preserve"> </w:t>
      </w:r>
      <w:r>
        <w:t xml:space="preserve">Translator Interpreter</w:t>
      </w:r>
      <w:r>
        <w:t xml:space="preserve"> </w:t>
      </w:r>
      <w:r>
        <w:t xml:space="preserve">will be matched to the client's industry specialization to ensure the highest degree of terminological accuracy and contextual fluency.</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Translator Interpreter</w:t>
      </w:r>
      <w:r>
        <w:t xml:space="preserve"> </w:t>
      </w:r>
      <w:r>
        <w:t xml:space="preserve">in</w:t>
      </w:r>
      <w:r>
        <w:t xml:space="preserve"> </w:t>
      </w:r>
      <w:r>
        <w:t xml:space="preserve">China Beijing</w:t>
      </w:r>
      <w:r>
        <w:t xml:space="preserve">. This signature authorizes GlobalBridge Language Solutions Ltd. to proceed with scheduling and resource allocation for the</w:t>
      </w:r>
      <w:r>
        <w:t xml:space="preserve"> </w:t>
      </w:r>
      <w:r>
        <w:t xml:space="preserve">Translator Interpreter</w:t>
      </w:r>
      <w:r>
        <w:t xml:space="preserve"> </w:t>
      </w:r>
      <w:r>
        <w:t xml:space="preserve">services described herein.</w:t>
      </w:r>
    </w:p>
    <w:p>
      <w:pPr>
        <w:pStyle w:val="BodyText"/>
      </w:pPr>
      <w:r>
        <w:rPr>
          <w:bCs/>
          <w:b/>
        </w:rPr>
        <w:t xml:space="preserve">For GlobalBridge Language Solutions Ltd.</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GlobalBridge Language Solutions Ltd. | Quotation Estimate QTE-BJ-2025-0417 | Translator Interpreter Services | China Beijing</w:t>
      </w:r>
    </w:p>
    <w:p>
      <w:pPr>
        <w:pStyle w:val="BodyText"/>
      </w:pPr>
      <w:r>
        <w:t xml:space="preserve">This document is generated electronically and is valid without a physical seal. For verification, contact quotes@globalbridgelang.com.</w:t>
      </w:r>
    </w:p>
    <w:p>
      <w:pPr>
        <w:pStyle w:val="BodyText"/>
      </w:pPr>
      <w:r>
        <w:t xml:space="preserve">© 2025 GlobalBridge Language Solutions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China Beijing</dc:title>
  <dc:creator/>
  <dc:language>en</dc:language>
  <cp:keywords/>
  <dcterms:created xsi:type="dcterms:W3CDTF">2026-10-10T05:08:37Z</dcterms:created>
  <dcterms:modified xsi:type="dcterms:W3CDTF">2026-10-10T05:08:37Z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