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globalbridge-language-solutions-ltd."/>
    <w:p>
      <w:pPr>
        <w:pStyle w:val="Heading1"/>
      </w:pPr>
      <w:r>
        <w:t xml:space="preserve">GlobalBridge Language Solutions Ltd.</w:t>
      </w:r>
    </w:p>
    <w:p>
      <w:pPr>
        <w:pStyle w:val="FirstParagraph"/>
      </w:pPr>
      <w:r>
        <w:t xml:space="preserve">Professional Linguistic Services | 888 Century Avenue, Pudong New Area, Shanghai, China 200120</w:t>
      </w:r>
    </w:p>
    <w:p>
      <w:pPr>
        <w:pStyle w:val="BodyText"/>
      </w:pPr>
      <w:r>
        <w:t xml:space="preserve">Tel: +86-21-5888-6600 | Email: quotations@globalbridgelang.com | Reg. No. CN-2019-77432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QTE-2025-SH-04872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China Shanghai</w:t>
      </w:r>
    </w:p>
    <w:p>
      <w:pPr>
        <w:pStyle w:val="BodyText"/>
      </w:pPr>
      <w:r>
        <w:rPr>
          <w:bCs/>
          <w:b/>
        </w:rPr>
        <w:t xml:space="preserve">Currency:</w:t>
      </w:r>
      <w:r>
        <w:t xml:space="preserve"> </w:t>
      </w:r>
      <w:r>
        <w:t xml:space="preserve">Chinese Yuan (CNY) / USD</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Attn:</w:t>
      </w:r>
      <w:r>
        <w:t xml:space="preserve"> </w:t>
      </w:r>
      <w:r>
        <w:t xml:space="preserve">[Contact Person]</w:t>
      </w:r>
    </w:p>
    <w:p>
      <w:pPr>
        <w:pStyle w:val="BodyText"/>
      </w:pPr>
      <w:r>
        <w:rPr>
          <w:bCs/>
          <w:b/>
        </w:rPr>
        <w:t xml:space="preserve">Address:</w:t>
      </w:r>
      <w:r>
        <w:t xml:space="preserve"> </w:t>
      </w:r>
      <w:r>
        <w:t xml:space="preserve">[Client Address], China Shanghai</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bookmarkStart w:id="23" w:name="Xfd124c3daff37613559094d996ab2bd99cf1b81"/>
    <w:p>
      <w:pPr>
        <w:pStyle w:val="Heading2"/>
      </w:pPr>
      <w:r>
        <w:t xml:space="preserve">1. Scope of Services – Translator Interpreter Engagement in China Shanghai</w:t>
      </w:r>
    </w:p>
    <w:p>
      <w:pPr>
        <w:pStyle w:val="FirstParagraph"/>
      </w:pPr>
      <w:r>
        <w:t xml:space="preserve">This</w:t>
      </w:r>
      <w:r>
        <w:t xml:space="preserve"> </w:t>
      </w:r>
      <w:r>
        <w:t xml:space="preserve">Quotation Estimate</w:t>
      </w:r>
      <w:r>
        <w:t xml:space="preserve"> </w:t>
      </w:r>
      <w:r>
        <w:t xml:space="preserve">is issued by GlobalBridge Language Solutions Ltd. to provide a comprehensive and itemized cost breakdown for the engagement of a certified</w:t>
      </w:r>
      <w:r>
        <w:t xml:space="preserve"> </w:t>
      </w:r>
      <w:r>
        <w:t xml:space="preserve">Translator Interpreter</w:t>
      </w:r>
      <w:r>
        <w:t xml:space="preserve"> </w:t>
      </w:r>
      <w:r>
        <w:t xml:space="preserve">to deliver professional linguistic support services within the metropolitan area of</w:t>
      </w:r>
      <w:r>
        <w:t xml:space="preserve"> </w:t>
      </w:r>
      <w:r>
        <w:t xml:space="preserve">China Shanghai</w:t>
      </w:r>
      <w:r>
        <w:t xml:space="preserve">. The services described herein are designed to meet the specific communication requirements of the client during business negotiations, technical presentations, legal proceedings, medical consultations, or any other professional engagements requiring real-time or document-based language mediation between Mandarin Chinese and English (or other specified languages) in the</w:t>
      </w:r>
      <w:r>
        <w:t xml:space="preserve"> </w:t>
      </w:r>
      <w:r>
        <w:t xml:space="preserve">China Shanghai</w:t>
      </w:r>
      <w:r>
        <w:t xml:space="preserve"> </w:t>
      </w:r>
      <w:r>
        <w:t xml:space="preserve">region.</w:t>
      </w:r>
    </w:p>
    <w:p>
      <w:pPr>
        <w:pStyle w:val="BodyText"/>
      </w:pPr>
      <w:r>
        <w:t xml:space="preserve">The</w:t>
      </w:r>
      <w:r>
        <w:t xml:space="preserve"> </w:t>
      </w:r>
      <w:r>
        <w:t xml:space="preserve">Translator Interpreter</w:t>
      </w:r>
      <w:r>
        <w:t xml:space="preserve"> </w:t>
      </w:r>
      <w:r>
        <w:t xml:space="preserve">assigned to this engagement will hold a minimum of five (5) years of professional experience in the</w:t>
      </w:r>
      <w:r>
        <w:t xml:space="preserve"> </w:t>
      </w:r>
      <w:r>
        <w:t xml:space="preserve">China Shanghai</w:t>
      </w:r>
      <w:r>
        <w:t xml:space="preserve"> </w:t>
      </w:r>
      <w:r>
        <w:t xml:space="preserve">business and diplomatic environment, possess a CATTI (China Accredited Test for Translators and Interpreters) Level 1 certification, and demonstrate fluency in both spoken and written Mandarin Chinese and English. The</w:t>
      </w:r>
      <w:r>
        <w:t xml:space="preserve"> </w:t>
      </w:r>
      <w:r>
        <w:t xml:space="preserve">Translator Interpreter</w:t>
      </w:r>
      <w:r>
        <w:t xml:space="preserve"> </w:t>
      </w:r>
      <w:r>
        <w:t xml:space="preserve">will be available for on-site deployment at any location within the</w:t>
      </w:r>
      <w:r>
        <w:t xml:space="preserve"> </w:t>
      </w:r>
      <w:r>
        <w:t xml:space="preserve">China Shanghai</w:t>
      </w:r>
      <w:r>
        <w:t xml:space="preserve"> </w:t>
      </w:r>
      <w:r>
        <w:t xml:space="preserve">municipal boundaries, including but not limited to the Pudong New Area, Jing'an District, Huangpu District, and Minhang District.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On-site</w:t>
            </w:r>
            <w:r>
              <w:t xml:space="preserve"> </w:t>
            </w:r>
            <w:r>
              <w:t xml:space="preserve">Translator Interpreter</w:t>
            </w:r>
            <w:r>
              <w:t xml:space="preserve"> </w:t>
            </w:r>
            <w:r>
              <w:t xml:space="preserve">– Simultaneous Interpretation for Business Negotiations in</w:t>
            </w:r>
            <w:r>
              <w:t xml:space="preserve"> </w:t>
            </w:r>
            <w:r>
              <w:t xml:space="preserve">China Shanghai</w:t>
            </w:r>
          </w:p>
        </w:tc>
        <w:tc>
          <w:tcPr/>
          <w:p>
            <w:pPr>
              <w:pStyle w:val="Compact"/>
              <w:jc w:val="left"/>
            </w:pPr>
            <w:r>
              <w:t xml:space="preserve">8 hours/day × 5 days</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02</w:t>
            </w:r>
          </w:p>
        </w:tc>
        <w:tc>
          <w:tcPr/>
          <w:p>
            <w:pPr>
              <w:pStyle w:val="Compact"/>
              <w:jc w:val="left"/>
            </w:pPr>
            <w:r>
              <w:t xml:space="preserve">On-site</w:t>
            </w:r>
            <w:r>
              <w:t xml:space="preserve"> </w:t>
            </w:r>
            <w:r>
              <w:t xml:space="preserve">Translator Interpreter</w:t>
            </w:r>
            <w:r>
              <w:t xml:space="preserve"> </w:t>
            </w:r>
            <w:r>
              <w:t xml:space="preserve">– Consecutive Interpretation for Technical Site Visits in</w:t>
            </w:r>
            <w:r>
              <w:t xml:space="preserve"> </w:t>
            </w:r>
            <w:r>
              <w:t xml:space="preserve">China Shanghai</w:t>
            </w:r>
          </w:p>
        </w:tc>
        <w:tc>
          <w:tcPr/>
          <w:p>
            <w:pPr>
              <w:pStyle w:val="Compact"/>
              <w:jc w:val="left"/>
            </w:pPr>
            <w:r>
              <w:t xml:space="preserve">6 hours/day × 3 days</w:t>
            </w:r>
          </w:p>
        </w:tc>
        <w:tc>
          <w:tcPr/>
          <w:p>
            <w:pPr>
              <w:pStyle w:val="Compact"/>
              <w:jc w:val="left"/>
            </w:pPr>
            <w:r>
              <w:t xml:space="preserve">2,500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Document Translation (Written) – Contracts, Technical Manuals, and Regulatory Filings for</w:t>
            </w:r>
            <w:r>
              <w:t xml:space="preserve"> </w:t>
            </w:r>
            <w:r>
              <w:t xml:space="preserve">China Shanghai</w:t>
            </w:r>
            <w:r>
              <w:t xml:space="preserve"> </w:t>
            </w:r>
            <w:r>
              <w:t xml:space="preserve">Operations</w:t>
            </w:r>
          </w:p>
        </w:tc>
        <w:tc>
          <w:tcPr/>
          <w:p>
            <w:pPr>
              <w:pStyle w:val="Compact"/>
              <w:jc w:val="left"/>
            </w:pPr>
            <w:r>
              <w:t xml:space="preserve">12,000 words</w:t>
            </w:r>
          </w:p>
        </w:tc>
        <w:tc>
          <w:tcPr/>
          <w:p>
            <w:pPr>
              <w:pStyle w:val="Compact"/>
              <w:jc w:val="left"/>
            </w:pPr>
            <w:r>
              <w:t xml:space="preserve">0.18/word</w:t>
            </w:r>
          </w:p>
        </w:tc>
        <w:tc>
          <w:tcPr/>
          <w:p>
            <w:pPr>
              <w:pStyle w:val="Compact"/>
              <w:jc w:val="left"/>
            </w:pPr>
            <w:r>
              <w:t xml:space="preserve">2,160</w:t>
            </w:r>
          </w:p>
        </w:tc>
      </w:tr>
      <w:tr>
        <w:tc>
          <w:tcPr/>
          <w:p>
            <w:pPr>
              <w:pStyle w:val="Compact"/>
              <w:jc w:val="left"/>
            </w:pPr>
            <w:r>
              <w:t xml:space="preserve">04</w:t>
            </w:r>
          </w:p>
        </w:tc>
        <w:tc>
          <w:tcPr/>
          <w:p>
            <w:pPr>
              <w:pStyle w:val="Compact"/>
              <w:jc w:val="left"/>
            </w:pPr>
            <w:r>
              <w:t xml:space="preserve">Remote</w:t>
            </w:r>
            <w:r>
              <w:t xml:space="preserve"> </w:t>
            </w:r>
            <w:r>
              <w:t xml:space="preserve">Translator Interpreter</w:t>
            </w:r>
            <w:r>
              <w:t xml:space="preserve"> </w:t>
            </w:r>
            <w:r>
              <w:t xml:space="preserve">Support – Video Conference Interpretation (English–Mandarin) for</w:t>
            </w:r>
            <w:r>
              <w:t xml:space="preserve"> </w:t>
            </w:r>
            <w:r>
              <w:t xml:space="preserve">China Shanghai</w:t>
            </w:r>
            <w:r>
              <w:t xml:space="preserve"> </w:t>
            </w:r>
            <w:r>
              <w:t xml:space="preserve">Headquarters</w:t>
            </w:r>
          </w:p>
        </w:tc>
        <w:tc>
          <w:tcPr/>
          <w:p>
            <w:pPr>
              <w:pStyle w:val="Compact"/>
              <w:jc w:val="left"/>
            </w:pPr>
            <w:r>
              <w:t xml:space="preserve">4 hours × 10 sessions</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Pre-Engagement Research &amp; Terminology Preparation for</w:t>
            </w:r>
            <w:r>
              <w:t xml:space="preserve"> </w:t>
            </w:r>
            <w:r>
              <w:t xml:space="preserve">Translator Interpreter</w:t>
            </w:r>
            <w:r>
              <w:t xml:space="preserve"> </w:t>
            </w:r>
            <w:r>
              <w:t xml:space="preserve">Deployment in</w:t>
            </w:r>
            <w:r>
              <w:t xml:space="preserve"> </w:t>
            </w:r>
            <w:r>
              <w:t xml:space="preserve">China Shanghai</w:t>
            </w:r>
          </w:p>
        </w:tc>
        <w:tc>
          <w:tcPr/>
          <w:p>
            <w:pPr>
              <w:pStyle w:val="Compact"/>
              <w:jc w:val="left"/>
            </w:pPr>
            <w:r>
              <w:t xml:space="preserve">1 package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Local Transportation &amp; Logistics for</w:t>
            </w:r>
            <w:r>
              <w:t xml:space="preserve"> </w:t>
            </w:r>
            <w:r>
              <w:t xml:space="preserve">Translator Interpreter</w:t>
            </w:r>
            <w:r>
              <w:t xml:space="preserve"> </w:t>
            </w:r>
            <w:r>
              <w:t xml:space="preserve">within</w:t>
            </w:r>
            <w:r>
              <w:t xml:space="preserve"> </w:t>
            </w:r>
            <w:r>
              <w:t xml:space="preserve">China Shanghai</w:t>
            </w:r>
            <w:r>
              <w:t xml:space="preserve"> </w:t>
            </w:r>
            <w:r>
              <w:t xml:space="preserve">(taxi, metro, inter-district travel)</w:t>
            </w:r>
          </w:p>
        </w:tc>
        <w:tc>
          <w:tcPr/>
          <w:p>
            <w:pPr>
              <w:pStyle w:val="Compact"/>
              <w:jc w:val="left"/>
            </w:pPr>
            <w:r>
              <w:t xml:space="preserve">13 days</w:t>
            </w:r>
          </w:p>
        </w:tc>
        <w:tc>
          <w:tcPr/>
          <w:p>
            <w:pPr>
              <w:pStyle w:val="Compact"/>
              <w:jc w:val="left"/>
            </w:pPr>
            <w:r>
              <w:t xml:space="preserve">400</w:t>
            </w:r>
          </w:p>
        </w:tc>
        <w:tc>
          <w:tcPr/>
          <w:p>
            <w:pPr>
              <w:pStyle w:val="Compact"/>
              <w:jc w:val="left"/>
            </w:pPr>
            <w:r>
              <w:t xml:space="preserve">5,200</w:t>
            </w:r>
          </w:p>
        </w:tc>
      </w:tr>
      <w:tr>
        <w:tc>
          <w:tcPr/>
          <w:p>
            <w:pPr>
              <w:pStyle w:val="Compact"/>
              <w:jc w:val="left"/>
            </w:pPr>
            <w:r>
              <w:t xml:space="preserve">07</w:t>
            </w:r>
          </w:p>
        </w:tc>
        <w:tc>
          <w:tcPr/>
          <w:p>
            <w:pPr>
              <w:pStyle w:val="Compact"/>
              <w:jc w:val="left"/>
            </w:pPr>
            <w:r>
              <w:t xml:space="preserve">Urgent / After-Hours</w:t>
            </w:r>
            <w:r>
              <w:t xml:space="preserve"> </w:t>
            </w:r>
            <w:r>
              <w:t xml:space="preserve">Translator Interpreter</w:t>
            </w:r>
            <w:r>
              <w:t xml:space="preserve"> </w:t>
            </w:r>
            <w:r>
              <w:t xml:space="preserve">Availability (evenings 18:00–22:00, weekends) in</w:t>
            </w:r>
            <w:r>
              <w:t xml:space="preserve"> </w:t>
            </w:r>
            <w:r>
              <w:t xml:space="preserve">China Shanghai</w:t>
            </w:r>
          </w:p>
        </w:tc>
        <w:tc>
          <w:tcPr/>
          <w:p>
            <w:pPr>
              <w:pStyle w:val="Compact"/>
              <w:jc w:val="left"/>
            </w:pPr>
            <w:r>
              <w:t xml:space="preserve">6 hours total</w:t>
            </w:r>
          </w:p>
        </w:tc>
        <w:tc>
          <w:tcPr/>
          <w:p>
            <w:pPr>
              <w:pStyle w:val="Compact"/>
              <w:jc w:val="left"/>
            </w:pPr>
            <w:r>
              <w:t xml:space="preserve">3,500</w:t>
            </w:r>
          </w:p>
        </w:tc>
        <w:tc>
          <w:tcPr/>
          <w:p>
            <w:pPr>
              <w:pStyle w:val="Compact"/>
              <w:jc w:val="left"/>
            </w:pPr>
            <w:r>
              <w:t xml:space="preserve">21,000</w:t>
            </w:r>
          </w:p>
        </w:tc>
      </w:tr>
      <w:tr>
        <w:tc>
          <w:tcPr>
            <w:gridSpan w:val="4"/>
          </w:tcPr>
          <w:p>
            <w:pPr>
              <w:pStyle w:val="Compact"/>
              <w:jc w:val="left"/>
            </w:pPr>
            <w:r>
              <w:t xml:space="preserve">Subtotal</w:t>
            </w:r>
          </w:p>
        </w:tc>
        <w:tc>
          <w:tcPr/>
          <w:p>
            <w:pPr>
              <w:pStyle w:val="Compact"/>
              <w:jc w:val="left"/>
            </w:pPr>
            <w:r>
              <w:t xml:space="preserve">260,860</w:t>
            </w:r>
          </w:p>
        </w:tc>
      </w:tr>
      <w:tr>
        <w:tc>
          <w:tcPr>
            <w:gridSpan w:val="4"/>
          </w:tcPr>
          <w:p>
            <w:pPr>
              <w:pStyle w:val="Compact"/>
              <w:jc w:val="left"/>
            </w:pPr>
            <w:r>
              <w:t xml:space="preserve">VAT (6% – Service Tax, PRC)</w:t>
            </w:r>
          </w:p>
        </w:tc>
        <w:tc>
          <w:tcPr/>
          <w:p>
            <w:pPr>
              <w:pStyle w:val="Compact"/>
              <w:jc w:val="left"/>
            </w:pPr>
            <w:r>
              <w:t xml:space="preserve">15,652</w:t>
            </w:r>
          </w:p>
        </w:tc>
      </w:tr>
      <w:tr>
        <w:tc>
          <w:tcPr>
            <w:gridSpan w:val="4"/>
          </w:tcPr>
          <w:p>
            <w:pPr>
              <w:pStyle w:val="Compact"/>
              <w:jc w:val="left"/>
            </w:pPr>
            <w:r>
              <w:t xml:space="preserve">Grand Total (CNY)</w:t>
            </w:r>
          </w:p>
        </w:tc>
        <w:tc>
          <w:tcPr/>
          <w:p>
            <w:pPr>
              <w:pStyle w:val="Compact"/>
              <w:jc w:val="left"/>
            </w:pPr>
            <w:r>
              <w:t xml:space="preserve">276,512</w:t>
            </w:r>
          </w:p>
        </w:tc>
      </w:tr>
      <w:tr>
        <w:tc>
          <w:tcPr>
            <w:gridSpan w:val="4"/>
          </w:tcPr>
          <w:p>
            <w:pPr>
              <w:pStyle w:val="Compact"/>
              <w:jc w:val="left"/>
            </w:pPr>
            <w:r>
              <w:t xml:space="preserve">Grand Total (USD, approx. @ 7.25)</w:t>
            </w:r>
          </w:p>
        </w:tc>
        <w:tc>
          <w:tcPr/>
          <w:p>
            <w:pPr>
              <w:pStyle w:val="Compact"/>
              <w:jc w:val="left"/>
            </w:pPr>
            <w:r>
              <w:t xml:space="preserve">38,139.59</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Any engagement requested after the expiry date of 15 July 2025 will require a revised</w:t>
      </w:r>
      <w:r>
        <w:t xml:space="preserve"> </w:t>
      </w:r>
      <w:r>
        <w:t xml:space="preserve">Quotation Estimate</w:t>
      </w:r>
      <w:r>
        <w:t xml:space="preserve"> </w:t>
      </w:r>
      <w:r>
        <w:t xml:space="preserve">reflecting current market rates for</w:t>
      </w:r>
      <w:r>
        <w:t xml:space="preserve"> </w:t>
      </w:r>
      <w:r>
        <w:t xml:space="preserve">Translator Interpreter</w:t>
      </w:r>
      <w:r>
        <w:t xml:space="preserve"> </w:t>
      </w:r>
      <w:r>
        <w:t xml:space="preserve">services in</w:t>
      </w:r>
      <w:r>
        <w:t xml:space="preserve"> </w:t>
      </w:r>
      <w:r>
        <w:t xml:space="preserve">China Shanghai</w:t>
      </w:r>
      <w:r>
        <w:t xml:space="preserve">.</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60% balance payable within fourteen (14) business days following the completion of all</w:t>
      </w:r>
      <w:r>
        <w:t xml:space="preserve"> </w:t>
      </w:r>
      <w:r>
        <w:t xml:space="preserve">Translator Interpreter</w:t>
      </w:r>
      <w:r>
        <w:t xml:space="preserve"> </w:t>
      </w:r>
      <w:r>
        <w:t xml:space="preserve">services in</w:t>
      </w:r>
      <w:r>
        <w:t xml:space="preserve"> </w:t>
      </w:r>
      <w:r>
        <w:t xml:space="preserve">China Shanghai</w:t>
      </w:r>
      <w:r>
        <w:t xml:space="preserve">. Payment shall be made via bank transfer to the account designated by GlobalBridge Language Solutions Ltd.</w:t>
      </w:r>
    </w:p>
    <w:p>
      <w:pPr>
        <w:numPr>
          <w:ilvl w:val="0"/>
          <w:numId w:val="1001"/>
        </w:numPr>
        <w:pStyle w:val="Compact"/>
      </w:pPr>
      <w:r>
        <w:rPr>
          <w:bCs/>
          <w:b/>
        </w:rPr>
        <w:t xml:space="preserve">Cancellation Policy:</w:t>
      </w:r>
      <w:r>
        <w:t xml:space="preserve"> </w:t>
      </w:r>
      <w:r>
        <w:t xml:space="preserve">Cancellation of the</w:t>
      </w:r>
      <w:r>
        <w:t xml:space="preserve"> </w:t>
      </w:r>
      <w:r>
        <w:t xml:space="preserve">Translator Interpreter</w:t>
      </w:r>
      <w:r>
        <w:t xml:space="preserve"> </w:t>
      </w:r>
      <w:r>
        <w:t xml:space="preserve">engagement with less than seventy-two (72) hours' notice will incur a 50% fee of the scheduled day rate. Cancellation with less than twenty-four (24) hours' notice will incur the full day rate. This policy applies to all on-site services within</w:t>
      </w:r>
      <w:r>
        <w:t xml:space="preserve"> </w:t>
      </w:r>
      <w:r>
        <w:t xml:space="preserve">China Shanghai</w:t>
      </w:r>
      <w:r>
        <w:t xml:space="preserve">.</w:t>
      </w:r>
    </w:p>
    <w:p>
      <w:pPr>
        <w:numPr>
          <w:ilvl w:val="0"/>
          <w:numId w:val="1001"/>
        </w:numPr>
        <w:pStyle w:val="Compact"/>
      </w:pPr>
      <w:r>
        <w:rPr>
          <w:bCs/>
          <w:b/>
        </w:rPr>
        <w:t xml:space="preserve">Confidentiality:</w:t>
      </w:r>
      <w:r>
        <w:t xml:space="preserve"> </w:t>
      </w:r>
      <w:r>
        <w:t xml:space="preserve">The assigned</w:t>
      </w:r>
      <w:r>
        <w:t xml:space="preserve"> </w:t>
      </w:r>
      <w:r>
        <w:t xml:space="preserve">Translator Interpreter</w:t>
      </w:r>
      <w:r>
        <w:t xml:space="preserve"> </w:t>
      </w:r>
      <w:r>
        <w:t xml:space="preserve">shall execute a Non-Disclosure Agreement (NDA) prior to commencing any work in</w:t>
      </w:r>
      <w:r>
        <w:t xml:space="preserve"> </w:t>
      </w:r>
      <w:r>
        <w:t xml:space="preserve">China Shanghai</w:t>
      </w:r>
      <w:r>
        <w:t xml:space="preserve">. All documents, recordings, and verbal communications handled during the engagement are subject to strict confidentiality under PRC law and the terms of this</w:t>
      </w:r>
      <w:r>
        <w:t xml:space="preserve"> </w:t>
      </w:r>
      <w:r>
        <w:t xml:space="preserve">Quotation Estimate</w:t>
      </w:r>
      <w:r>
        <w:t xml:space="preserve">.</w:t>
      </w:r>
    </w:p>
    <w:p>
      <w:pPr>
        <w:numPr>
          <w:ilvl w:val="0"/>
          <w:numId w:val="1001"/>
        </w:numPr>
        <w:pStyle w:val="Compact"/>
      </w:pPr>
      <w:r>
        <w:rPr>
          <w:bCs/>
          <w:b/>
        </w:rPr>
        <w:t xml:space="preserve">Quality Assurance:</w:t>
      </w:r>
      <w:r>
        <w:t xml:space="preserve"> </w:t>
      </w:r>
      <w:r>
        <w:t xml:space="preserve">All written translation deliverables will undergo a two-stage review (translation + independent proofreading) to ensure accuracy and compliance with</w:t>
      </w:r>
      <w:r>
        <w:t xml:space="preserve"> </w:t>
      </w:r>
      <w:r>
        <w:t xml:space="preserve">China Shanghai</w:t>
      </w:r>
      <w:r>
        <w:t xml:space="preserve"> </w:t>
      </w:r>
      <w:r>
        <w:t xml:space="preserve">regulatory and industry standards. The</w:t>
      </w:r>
      <w:r>
        <w:t xml:space="preserve"> </w:t>
      </w:r>
      <w:r>
        <w:t xml:space="preserve">Translator Interpreter</w:t>
      </w:r>
      <w:r>
        <w:t xml:space="preserve"> </w:t>
      </w:r>
      <w:r>
        <w:t xml:space="preserve">will conduct a pre-session briefing with the client to align on terminology, tone, and specific communication objectives.</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the</w:t>
      </w:r>
      <w:r>
        <w:t xml:space="preserve"> </w:t>
      </w:r>
      <w:r>
        <w:t xml:space="preserve">China Shanghai</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service agreement shall be governed by and construed in accordance with the laws of the People's Republic of China. Disputes shall be resolved through arbitration at the Shanghai International Economic and Trade Arbitration Commission (SHIAC) in</w:t>
      </w:r>
      <w:r>
        <w:t xml:space="preserve"> </w:t>
      </w:r>
      <w:r>
        <w:t xml:space="preserve">China Shanghai</w:t>
      </w:r>
      <w:r>
        <w:t xml:space="preserve">.</w:t>
      </w:r>
    </w:p>
    <w:p>
      <w:pPr>
        <w:numPr>
          <w:ilvl w:val="0"/>
          <w:numId w:val="1001"/>
        </w:numPr>
        <w:pStyle w:val="Compact"/>
      </w:pPr>
      <w:r>
        <w:rPr>
          <w:bCs/>
          <w:b/>
        </w:rPr>
        <w:t xml:space="preserve">Substitution:</w:t>
      </w:r>
      <w:r>
        <w:t xml:space="preserve"> </w:t>
      </w:r>
      <w:r>
        <w:t xml:space="preserve">In the event the primary</w:t>
      </w:r>
      <w:r>
        <w:t xml:space="preserve"> </w:t>
      </w:r>
      <w:r>
        <w:t xml:space="preserve">Translator Interpreter</w:t>
      </w:r>
      <w:r>
        <w:t xml:space="preserve"> </w:t>
      </w:r>
      <w:r>
        <w:t xml:space="preserve">is unavailable, GlobalBridge Language Solutions Ltd. shall provide a substitute of equivalent or superior qualification, subject to the client's written approval. The substitute will be fully briefed on the</w:t>
      </w:r>
      <w:r>
        <w:t xml:space="preserve"> </w:t>
      </w:r>
      <w:r>
        <w:t xml:space="preserve">China Shanghai</w:t>
      </w:r>
      <w:r>
        <w:t xml:space="preserve"> </w:t>
      </w:r>
      <w:r>
        <w:t xml:space="preserve">project context prior to deployment.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to provide professional linguistic services in</w:t>
      </w:r>
      <w:r>
        <w:t xml:space="preserve"> </w:t>
      </w:r>
      <w:r>
        <w:t xml:space="preserve">China Shanghai</w:t>
      </w:r>
      <w:r>
        <w:t xml:space="preserve">. This signature constitutes a binding agreement between the parties for the scope of work described herein.</w:t>
      </w:r>
    </w:p>
    <w:p>
      <w:pPr>
        <w:pStyle w:val="BodyText"/>
      </w:pPr>
      <w:r>
        <w:rPr>
          <w:bCs/>
          <w:b/>
        </w:rPr>
        <w:t xml:space="preserve">For GlobalBridge Language Solutions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GlobalBridge Language Solutions Ltd. | 888 Century Avenue, Pudong New Area,</w:t>
      </w:r>
      <w:r>
        <w:t xml:space="preserve"> </w:t>
      </w:r>
      <w:r>
        <w:t xml:space="preserve">China Shanghai</w:t>
      </w:r>
      <w:r>
        <w:t xml:space="preserve"> </w:t>
      </w:r>
      <w:r>
        <w:t xml:space="preserve">200120, PRC</w:t>
      </w:r>
    </w:p>
    <w:p>
      <w:pPr>
        <w:pStyle w:val="BodyText"/>
      </w:pPr>
      <w:r>
        <w:t xml:space="preserve">This</w:t>
      </w:r>
      <w:r>
        <w:t xml:space="preserve"> </w:t>
      </w:r>
      <w:r>
        <w:t xml:space="preserve">Quotation Estimate</w:t>
      </w:r>
      <w:r>
        <w:t xml:space="preserve"> </w:t>
      </w:r>
      <w:r>
        <w:t xml:space="preserve">(Ref: QTE-2025-SH-04872) is issued exclusively for the named client and may not be reproduced or distributed without prior written consent.</w:t>
      </w:r>
    </w:p>
    <w:p>
      <w:pPr>
        <w:pStyle w:val="BodyText"/>
      </w:pPr>
      <w:r>
        <w:t xml:space="preserve">© 2025 GlobalBridge Language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China Shanghai</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