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</w:t>
      </w:r>
    </w:p>
    <w:p>
      <w:pPr>
        <w:pStyle w:val="BodyText"/>
      </w:pPr>
      <w:r>
        <w:t xml:space="preserve">Indonesia Jakarta &amp; Surrounding Metropolitan Areas</w:t>
      </w:r>
    </w:p>
    <w:p>
      <w:pPr>
        <w:pStyle w:val="BodyText"/>
      </w:pPr>
      <w:r>
        <w:t xml:space="preserve">Document Ref: QE-JKT-2025-0847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LinguaBridge Professional Services</w:t>
      </w:r>
      <w:r>
        <w:br/>
      </w:r>
      <w:r>
        <w:t xml:space="preserve">Jl. Jend. Sudirman Kav. 52-53</w:t>
      </w:r>
      <w:r>
        <w:br/>
      </w:r>
      <w:r>
        <w:t xml:space="preserve">Jakarta Selatan 12190</w:t>
      </w:r>
      <w:r>
        <w:br/>
      </w:r>
      <w:r>
        <w:t xml:space="preserve">Indonesia Jakarta</w:t>
      </w:r>
      <w:r>
        <w:br/>
      </w:r>
      <w:r>
        <w:t xml:space="preserve">Tel: +62-21-555-0198</w:t>
      </w:r>
      <w:r>
        <w:br/>
      </w:r>
      <w:r>
        <w:t xml:space="preserve">Email: quotes@linguabridge.co.id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Company Name]</w:t>
      </w:r>
      <w:r>
        <w:br/>
      </w:r>
      <w:r>
        <w:t xml:space="preserve">[Client Address]</w:t>
      </w:r>
      <w:r>
        <w:br/>
      </w:r>
      <w:r>
        <w:t xml:space="preserve">Indonesia Jakarta</w:t>
      </w:r>
      <w:r>
        <w:br/>
      </w:r>
      <w:r>
        <w:t xml:space="preserve">Contact: [Client Contact Person]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Quotation Estimate No.:</w:t>
      </w:r>
      <w:r>
        <w:t xml:space="preserve"> </w:t>
      </w:r>
      <w:r>
        <w:t xml:space="preserve">QE-JKT-2025-0847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to provide a comprehensive and transparent financial overview for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to deliver professional language services within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its immediate metropolitan region. The scope of work outlined herein covers simultaneous interpretation, consecutive interpretation, document translation, and on-site linguistic support for business meetings, international conferences, legal proceedings, medical consultations, and corporate negotiations. All rates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based on current market standards applicable to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professional services sector as of the date of issuance.</w:t>
      </w:r>
    </w:p>
    <w:p>
      <w:pPr>
        <w:pStyle w:val="BodyText"/>
      </w:pPr>
      <w:r>
        <w:t xml:space="preserve">2. Detailed Service Breakdown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Volume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(English ↔ Bahasa Indonesia) – Conference Hall,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 (1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– Business Negotiation, Indonesia Jakarta CBD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(Legal Contracts, 25 pages, English to Bahasa Indonesia)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Translator Interpreter Support – Factory Tour &amp; Technical Briefing, Bekasi (Indonesia Jakarta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Video Interpretation (English ↔ Bahasa Indonesia) – Virtual Board 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Travel &amp; Accommodation Allowance (3 days, Indonesia Jakarta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Same-Day Document Translation (10 pages, Bahasa Indonesia to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Linguistic Report &amp; Terminology Glossary Compilation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93,350,000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11% (Indonesia Jakarta Tax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10,268,500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103,618,500</w:t>
            </w:r>
          </w:p>
        </w:tc>
      </w:tr>
    </w:tbl>
    <w:p>
      <w:pPr>
        <w:pStyle w:val="BodyText"/>
      </w:pPr>
      <w:r>
        <w:t xml:space="preserve">3. Translator Interpreter Qualifications and Standards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engagement shall hold a minimum of five (5) years of professional experience in the relevant language pair and possess certification from a recognized body such as the Indonesian Association of Translators (AIJI) or an equivalent international credential.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personnel operating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required to maintain strict confidentiality agreements, demonstrate fluency in both formal and colloquial registers, and possess subject-matter expertise in the client's industry sector. For multilingual events in</w:t>
      </w:r>
      <w:r>
        <w:t xml:space="preserve"> </w:t>
      </w:r>
      <w:r>
        <w:t xml:space="preserve">Indonesia Jakarta</w:t>
      </w:r>
      <w:r>
        <w:t xml:space="preserve">, additional interpreters for Japanese, Mandarin, Korean, or Malay may be arranged at the rates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upon prior written request.</w:t>
      </w:r>
    </w:p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Rates are subject to revision based on market fluctuations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professional services industry.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50% advance payment is due upon acceptance of this</w:t>
      </w:r>
      <w:r>
        <w:t xml:space="preserve"> </w:t>
      </w:r>
      <w:r>
        <w:t xml:space="preserve">Quotation Estimate</w:t>
      </w:r>
      <w:r>
        <w:t xml:space="preserve">. The remaining 50% shall be settled within fourteen (14) business days following the completion of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Cancellations made fewer than seventy-two (72) hours before the scheduled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will incur a 25% fee of the total estimated cost.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Overtime:</w:t>
      </w:r>
      <w:r>
        <w:t xml:space="preserve"> </w:t>
      </w:r>
      <w:r>
        <w:t xml:space="preserve">Any service exceeding the hours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1.5x the applicable hourly rate for the</w:t>
      </w:r>
      <w:r>
        <w:t xml:space="preserve"> </w:t>
      </w:r>
      <w:r>
        <w:t xml:space="preserve">Translator Interpreter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materials handled by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are subject to a non-disclosure agreement. No documents, recordings, or verbal content shall be disclosed to third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One round of revision for translated documents is included. Additional revisions will be quoted separately and appended as an addendum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all associated services shall be governed by the laws of the Republic of Indonesia, with jurisdiction in the District Court of South Jakarta,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Indonesia Jakarta</w:t>
      </w:r>
      <w:r>
        <w:t xml:space="preserve">. This document constitutes a binding agreement upon countersignature by both parties.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For LinguaBridge Professional Services</w:t>
            </w:r>
            <w:r>
              <w:br/>
            </w:r>
            <w:r>
              <w:br/>
            </w:r>
            <w:r>
              <w:br/>
            </w:r>
            <w:r>
              <w:t xml:space="preserve">______________________________</w:t>
            </w:r>
            <w:r>
              <w:br/>
            </w:r>
            <w:r>
              <w:t xml:space="preserve">Name: [Authorized Signatory]</w:t>
            </w:r>
            <w:r>
              <w:br/>
            </w:r>
            <w:r>
              <w:t xml:space="preserve">Title: Director of Operations</w:t>
            </w:r>
            <w:r>
              <w:br/>
            </w:r>
            <w:r>
              <w:t xml:space="preserve">Date: _______________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For [Client Company Name]</w:t>
            </w:r>
            <w:r>
              <w:br/>
            </w:r>
            <w:r>
              <w:br/>
            </w:r>
            <w:r>
              <w:br/>
            </w:r>
            <w:r>
              <w:t xml:space="preserve">______________________________</w:t>
            </w:r>
            <w:r>
              <w:br/>
            </w:r>
            <w:r>
              <w:t xml:space="preserve">Name: [Client Representative]</w:t>
            </w:r>
            <w:r>
              <w:br/>
            </w:r>
            <w:r>
              <w:t xml:space="preserve">Title: [Title]</w:t>
            </w:r>
            <w:r>
              <w:br/>
            </w:r>
            <w:r>
              <w:t xml:space="preserve">Date: _______________</w:t>
            </w:r>
          </w:p>
        </w:tc>
      </w:tr>
    </w:tbl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QE-JKT-2025-0847) is issued by LinguaBridge Professional Services, a registered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agency operating in</w:t>
      </w:r>
      <w:r>
        <w:t xml:space="preserve"> </w:t>
      </w:r>
      <w:r>
        <w:t xml:space="preserve">Indonesia Jakarta</w:t>
      </w:r>
      <w:r>
        <w:t xml:space="preserve">. All figures are in Indonesian Rupiah (IDR) unless otherwise stated. For inquiries or amendments, please contact our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office at +62-21-555-0198 or quotes@linguabridge.co.id.</w:t>
      </w:r>
    </w:p>
    <w:p>
      <w:pPr>
        <w:pStyle w:val="BodyText"/>
      </w:pPr>
      <w:r>
        <w:t xml:space="preserve">© 2025 LinguaBridge Professional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Indonesia Jakarta</dc:title>
  <dc:creator/>
  <dc:language>en</dc:language>
  <cp:keywords/>
  <dcterms:created xsi:type="dcterms:W3CDTF">2026-10-10T03:09:30Z</dcterms:created>
  <dcterms:modified xsi:type="dcterms:W3CDTF">2026-10-10T03:09:30Z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