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Global Linguistic Solutions Ltd.</w:t>
      </w:r>
    </w:p>
    <w:p>
      <w:pPr>
        <w:pStyle w:val="BodyText"/>
      </w:pPr>
      <w:r>
        <w:t xml:space="preserve">1420 Diplomatic Quarter, Al-Mansour District, Baghdad, Iraq</w:t>
      </w:r>
    </w:p>
    <w:p>
      <w:pPr>
        <w:pStyle w:val="BodyText"/>
      </w:pPr>
      <w:r>
        <w:t xml:space="preserve">Tel: +964-770-123-4567 | Email: quotations@globallinguistic-iraq.com</w:t>
      </w:r>
    </w:p>
    <w:p>
      <w:pPr>
        <w:pStyle w:val="BodyText"/>
      </w:pPr>
      <w:r>
        <w:t xml:space="preserve">Commercial Registration No. IQ-2024-08834 | VAT Reg. No. 0102030405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Ahmed Al-Rashid, Procurement Manager, Al-Nour Construction Group, Baghdad, Iraq</w:t>
            </w:r>
          </w:p>
        </w:tc>
      </w:tr>
      <w:tr>
        <w:tc>
          <w:tcPr/>
          <w:p>
            <w:pPr>
              <w:pStyle w:val="Compact"/>
              <w:jc w:val="left"/>
            </w:pPr>
            <w:r>
              <w:t xml:space="preserve">Project Reference:</w:t>
            </w:r>
          </w:p>
        </w:tc>
        <w:tc>
          <w:tcPr/>
          <w:p>
            <w:pPr>
              <w:pStyle w:val="Compact"/>
              <w:jc w:val="left"/>
            </w:pPr>
            <w:r>
              <w:t xml:space="preserve">ANCG-2025-IRB-019 – Infrastructure Development, Baghdad Governorate</w:t>
            </w:r>
          </w:p>
        </w:tc>
      </w:tr>
      <w:tr>
        <w:tc>
          <w:tcPr/>
          <w:p>
            <w:pPr>
              <w:pStyle w:val="Compact"/>
              <w:jc w:val="left"/>
            </w:pPr>
            <w:r>
              <w:t xml:space="preserve">Service Location:</w:t>
            </w:r>
          </w:p>
        </w:tc>
        <w:tc>
          <w:tcPr/>
          <w:p>
            <w:pPr>
              <w:pStyle w:val="Compact"/>
              <w:jc w:val="left"/>
            </w:pPr>
            <w:r>
              <w:t xml:space="preserve">Iraq Baghdad (All districts as specified in the project scope)</w:t>
            </w:r>
          </w:p>
        </w:tc>
      </w:tr>
    </w:tbl>
    <w:p>
      <w:pPr>
        <w:pStyle w:val="BodyText"/>
      </w:pPr>
      <w:r>
        <w:t xml:space="preserve">1. Scope of Services – Translator Interpreter in Iraq Baghdad</w:t>
      </w:r>
    </w:p>
    <w:p>
      <w:pPr>
        <w:pStyle w:val="BodyText"/>
      </w:pPr>
      <w:r>
        <w:t xml:space="preserve">This</w:t>
      </w:r>
      <w:r>
        <w:t xml:space="preserve"> </w:t>
      </w:r>
      <w:r>
        <w:t xml:space="preserve">Quotation Estimate</w:t>
      </w:r>
      <w:r>
        <w:t xml:space="preserve"> </w:t>
      </w:r>
      <w:r>
        <w:t xml:space="preserve">is issued by Global Linguistic Solutions Ltd. to provide professional</w:t>
      </w:r>
      <w:r>
        <w:t xml:space="preserve"> </w:t>
      </w:r>
      <w:r>
        <w:t xml:space="preserve">Translator Interpreter</w:t>
      </w:r>
      <w:r>
        <w:t xml:space="preserve"> </w:t>
      </w:r>
      <w:r>
        <w:t xml:space="preserve">services for the duration of the referenced project located in</w:t>
      </w:r>
      <w:r>
        <w:t xml:space="preserve"> </w:t>
      </w:r>
      <w:r>
        <w:t xml:space="preserve">Iraq Baghdad</w:t>
      </w:r>
      <w:r>
        <w:t xml:space="preserve">. Our team of certified bilingual and trilingual linguists will be deployed on-site and remotely to ensure seamless communication between all project stakeholders, including but not limited to Iraqi government authorities, international contractors, engineering consultants, and local community representatives.</w:t>
      </w:r>
    </w:p>
    <w:p>
      <w:pPr>
        <w:pStyle w:val="BodyText"/>
      </w:pPr>
      <w:r>
        <w:t xml:space="preserve">The</w:t>
      </w:r>
      <w:r>
        <w:t xml:space="preserve"> </w:t>
      </w:r>
      <w:r>
        <w:t xml:space="preserve">Translator Interpreter</w:t>
      </w:r>
      <w:r>
        <w:t xml:space="preserve"> </w:t>
      </w:r>
      <w:r>
        <w:t xml:space="preserve">engagement covers Arabic (Iraqi dialect and Modern Standard Arabic), English, and Kurdish (Sorani) language pairs. All interpreters assigned to this project in</w:t>
      </w:r>
      <w:r>
        <w:t xml:space="preserve"> </w:t>
      </w:r>
      <w:r>
        <w:t xml:space="preserve">Iraq Baghdad</w:t>
      </w:r>
      <w:r>
        <w:t xml:space="preserve"> </w:t>
      </w:r>
      <w:r>
        <w:t xml:space="preserve">hold recognized certifications from the Iraqi Ministry of Higher Education and the International Association of Conference Interpreters (AIIC). Each</w:t>
      </w:r>
      <w:r>
        <w:t xml:space="preserve"> </w:t>
      </w:r>
      <w:r>
        <w:t xml:space="preserve">Translator Interpreter</w:t>
      </w:r>
      <w:r>
        <w:t xml:space="preserve"> </w:t>
      </w:r>
      <w:r>
        <w:t xml:space="preserve">will undergo a pre-deployment briefing specific to the construction and infrastructure sector to ensure accurate rendering of technical terminology.</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Translator Interpreter (Arabic-English) for daily project meetings, site inspections, and coordination with Iraqi government agencies in Baghdad</w:t>
            </w:r>
          </w:p>
        </w:tc>
        <w:tc>
          <w:tcPr/>
          <w:p>
            <w:pPr>
              <w:pStyle w:val="Compact"/>
              <w:jc w:val="left"/>
            </w:pPr>
            <w:r>
              <w:t xml:space="preserve">120 working days</w:t>
            </w:r>
          </w:p>
        </w:tc>
        <w:tc>
          <w:tcPr/>
          <w:p>
            <w:pPr>
              <w:pStyle w:val="Compact"/>
              <w:jc w:val="left"/>
            </w:pPr>
            <w:r>
              <w:t xml:space="preserve">$180.00 / day</w:t>
            </w:r>
          </w:p>
        </w:tc>
        <w:tc>
          <w:tcPr/>
          <w:p>
            <w:pPr>
              <w:pStyle w:val="Compact"/>
              <w:jc w:val="left"/>
            </w:pPr>
            <w:r>
              <w:t xml:space="preserve">$21,600.00</w:t>
            </w:r>
          </w:p>
        </w:tc>
        <w:tc>
          <w:tcPr/>
          <w:p>
            <w:pPr>
              <w:pStyle w:val="Compact"/>
              <w:jc w:val="left"/>
            </w:pPr>
            <w:r>
              <w:t xml:space="preserve">8-hour shifts; overtime at 1.5x</w:t>
            </w:r>
          </w:p>
        </w:tc>
      </w:tr>
      <w:tr>
        <w:tc>
          <w:tcPr/>
          <w:p>
            <w:pPr>
              <w:pStyle w:val="Compact"/>
              <w:jc w:val="left"/>
            </w:pPr>
            <w:r>
              <w:t xml:space="preserve">2</w:t>
            </w:r>
          </w:p>
        </w:tc>
        <w:tc>
          <w:tcPr/>
          <w:p>
            <w:pPr>
              <w:pStyle w:val="Compact"/>
              <w:jc w:val="left"/>
            </w:pPr>
            <w:r>
              <w:t xml:space="preserve">On-site Translator Interpreter (Arabic-Kurdish-English) for community liaison and stakeholder engagement sessions in Baghdad districts</w:t>
            </w:r>
          </w:p>
        </w:tc>
        <w:tc>
          <w:tcPr/>
          <w:p>
            <w:pPr>
              <w:pStyle w:val="Compact"/>
              <w:jc w:val="left"/>
            </w:pPr>
            <w:r>
              <w:t xml:space="preserve">60 working days</w:t>
            </w:r>
          </w:p>
        </w:tc>
        <w:tc>
          <w:tcPr/>
          <w:p>
            <w:pPr>
              <w:pStyle w:val="Compact"/>
              <w:jc w:val="left"/>
            </w:pPr>
            <w:r>
              <w:t xml:space="preserve">$220.00 / day</w:t>
            </w:r>
          </w:p>
        </w:tc>
        <w:tc>
          <w:tcPr/>
          <w:p>
            <w:pPr>
              <w:pStyle w:val="Compact"/>
              <w:jc w:val="left"/>
            </w:pPr>
            <w:r>
              <w:t xml:space="preserve">$13,200.00</w:t>
            </w:r>
          </w:p>
        </w:tc>
        <w:tc>
          <w:tcPr/>
          <w:p>
            <w:pPr>
              <w:pStyle w:val="Compact"/>
              <w:jc w:val="left"/>
            </w:pPr>
            <w:r>
              <w:t xml:space="preserve">Trilingual; 8-hour shifts</w:t>
            </w:r>
          </w:p>
        </w:tc>
      </w:tr>
      <w:tr>
        <w:tc>
          <w:tcPr/>
          <w:p>
            <w:pPr>
              <w:pStyle w:val="Compact"/>
              <w:jc w:val="left"/>
            </w:pPr>
            <w:r>
              <w:t xml:space="preserve">3</w:t>
            </w:r>
          </w:p>
        </w:tc>
        <w:tc>
          <w:tcPr/>
          <w:p>
            <w:pPr>
              <w:pStyle w:val="Compact"/>
              <w:jc w:val="left"/>
            </w:pPr>
            <w:r>
              <w:t xml:space="preserve">Document Translation (Arabic to English and vice versa) – technical drawings, contracts, permits, and regulatory filings for Iraq Baghdad municipal authorities</w:t>
            </w:r>
          </w:p>
        </w:tc>
        <w:tc>
          <w:tcPr/>
          <w:p>
            <w:pPr>
              <w:pStyle w:val="Compact"/>
              <w:jc w:val="left"/>
            </w:pPr>
            <w:r>
              <w:t xml:space="preserve">15,000 words</w:t>
            </w:r>
          </w:p>
        </w:tc>
        <w:tc>
          <w:tcPr/>
          <w:p>
            <w:pPr>
              <w:pStyle w:val="Compact"/>
              <w:jc w:val="left"/>
            </w:pPr>
            <w:r>
              <w:t xml:space="preserve">$0.12 / word</w:t>
            </w:r>
          </w:p>
        </w:tc>
        <w:tc>
          <w:tcPr/>
          <w:p>
            <w:pPr>
              <w:pStyle w:val="Compact"/>
              <w:jc w:val="left"/>
            </w:pPr>
            <w:r>
              <w:t xml:space="preserve">$1,800.00</w:t>
            </w:r>
          </w:p>
        </w:tc>
        <w:tc>
          <w:tcPr/>
          <w:p>
            <w:pPr>
              <w:pStyle w:val="Compact"/>
              <w:jc w:val="left"/>
            </w:pPr>
            <w:r>
              <w:t xml:space="preserve">Includes one revision round</w:t>
            </w:r>
          </w:p>
        </w:tc>
      </w:tr>
      <w:tr>
        <w:tc>
          <w:tcPr/>
          <w:p>
            <w:pPr>
              <w:pStyle w:val="Compact"/>
              <w:jc w:val="left"/>
            </w:pPr>
            <w:r>
              <w:t xml:space="preserve">4</w:t>
            </w:r>
          </w:p>
        </w:tc>
        <w:tc>
          <w:tcPr/>
          <w:p>
            <w:pPr>
              <w:pStyle w:val="Compact"/>
              <w:jc w:val="left"/>
            </w:pPr>
            <w:r>
              <w:t xml:space="preserve">Simultaneous Interpretation for formal board meetings, investor presentations, and government briefings in Baghdad</w:t>
            </w:r>
          </w:p>
        </w:tc>
        <w:tc>
          <w:tcPr/>
          <w:p>
            <w:pPr>
              <w:pStyle w:val="Compact"/>
              <w:jc w:val="left"/>
            </w:pPr>
            <w:r>
              <w:t xml:space="preserve">16 hours</w:t>
            </w:r>
          </w:p>
        </w:tc>
        <w:tc>
          <w:tcPr/>
          <w:p>
            <w:pPr>
              <w:pStyle w:val="Compact"/>
              <w:jc w:val="left"/>
            </w:pPr>
            <w:r>
              <w:t xml:space="preserve">$350.00 / hour</w:t>
            </w:r>
          </w:p>
        </w:tc>
        <w:tc>
          <w:tcPr/>
          <w:p>
            <w:pPr>
              <w:pStyle w:val="Compact"/>
              <w:jc w:val="left"/>
            </w:pPr>
            <w:r>
              <w:t xml:space="preserve">$5,600.00</w:t>
            </w:r>
          </w:p>
        </w:tc>
        <w:tc>
          <w:tcPr/>
          <w:p>
            <w:pPr>
              <w:pStyle w:val="Compact"/>
              <w:jc w:val="left"/>
            </w:pPr>
            <w:r>
              <w:t xml:space="preserve">Includes equipment rental</w:t>
            </w:r>
          </w:p>
        </w:tc>
      </w:tr>
      <w:tr>
        <w:tc>
          <w:tcPr/>
          <w:p>
            <w:pPr>
              <w:pStyle w:val="Compact"/>
              <w:jc w:val="left"/>
            </w:pPr>
            <w:r>
              <w:t xml:space="preserve">5</w:t>
            </w:r>
          </w:p>
        </w:tc>
        <w:tc>
          <w:tcPr/>
          <w:p>
            <w:pPr>
              <w:pStyle w:val="Compact"/>
              <w:jc w:val="left"/>
            </w:pPr>
            <w:r>
              <w:t xml:space="preserve">Remote / Telephonic Translator Interpreter support for after-hours coordination and emergency communication</w:t>
            </w:r>
          </w:p>
        </w:tc>
        <w:tc>
          <w:tcPr/>
          <w:p>
            <w:pPr>
              <w:pStyle w:val="Compact"/>
              <w:jc w:val="left"/>
            </w:pPr>
            <w:r>
              <w:t xml:space="preserve">40 hours</w:t>
            </w:r>
          </w:p>
        </w:tc>
        <w:tc>
          <w:tcPr/>
          <w:p>
            <w:pPr>
              <w:pStyle w:val="Compact"/>
              <w:jc w:val="left"/>
            </w:pPr>
            <w:r>
              <w:t xml:space="preserve">$95.00 / hour</w:t>
            </w:r>
          </w:p>
        </w:tc>
        <w:tc>
          <w:tcPr/>
          <w:p>
            <w:pPr>
              <w:pStyle w:val="Compact"/>
              <w:jc w:val="left"/>
            </w:pPr>
            <w:r>
              <w:t xml:space="preserve">$3,800.00</w:t>
            </w:r>
          </w:p>
        </w:tc>
        <w:tc>
          <w:tcPr/>
          <w:p>
            <w:pPr>
              <w:pStyle w:val="Compact"/>
              <w:jc w:val="left"/>
            </w:pPr>
            <w:r>
              <w:t xml:space="preserve">Available 24/7 via secure platform</w:t>
            </w:r>
          </w:p>
        </w:tc>
      </w:tr>
      <w:tr>
        <w:tc>
          <w:tcPr/>
          <w:p>
            <w:pPr>
              <w:pStyle w:val="Compact"/>
              <w:jc w:val="left"/>
            </w:pPr>
            <w:r>
              <w:t xml:space="preserve">6</w:t>
            </w:r>
          </w:p>
        </w:tc>
        <w:tc>
          <w:tcPr/>
          <w:p>
            <w:pPr>
              <w:pStyle w:val="Compact"/>
              <w:jc w:val="left"/>
            </w:pPr>
            <w:r>
              <w:t xml:space="preserve">Project Linguistic Coordinator – dedicated on-site manager in Iraq Baghdad overseeing all Translator Interpreter assignments, quality assurance, and scheduling</w:t>
            </w:r>
          </w:p>
        </w:tc>
        <w:tc>
          <w:tcPr/>
          <w:p>
            <w:pPr>
              <w:pStyle w:val="Compact"/>
              <w:jc w:val="left"/>
            </w:pPr>
            <w:r>
              <w:t xml:space="preserve">180 days</w:t>
            </w:r>
          </w:p>
        </w:tc>
        <w:tc>
          <w:tcPr/>
          <w:p>
            <w:pPr>
              <w:pStyle w:val="Compact"/>
              <w:jc w:val="left"/>
            </w:pPr>
            <w:r>
              <w:t xml:space="preserve">$150.00 / day</w:t>
            </w:r>
          </w:p>
        </w:tc>
        <w:tc>
          <w:tcPr/>
          <w:p>
            <w:pPr>
              <w:pStyle w:val="Compact"/>
              <w:jc w:val="left"/>
            </w:pPr>
            <w:r>
              <w:t xml:space="preserve">$27,000.00</w:t>
            </w:r>
          </w:p>
        </w:tc>
        <w:tc>
          <w:tcPr/>
          <w:p>
            <w:pPr>
              <w:pStyle w:val="Compact"/>
              <w:jc w:val="left"/>
            </w:pPr>
            <w:r>
              <w:t xml:space="preserve">Full-time; includes local transport</w:t>
            </w:r>
          </w:p>
        </w:tc>
      </w:tr>
      <w:tr>
        <w:tc>
          <w:tcPr/>
          <w:p>
            <w:pPr>
              <w:pStyle w:val="Compact"/>
              <w:jc w:val="left"/>
            </w:pPr>
            <w:r>
              <w:t xml:space="preserve">7</w:t>
            </w:r>
          </w:p>
        </w:tc>
        <w:tc>
          <w:tcPr/>
          <w:p>
            <w:pPr>
              <w:pStyle w:val="Compact"/>
              <w:jc w:val="left"/>
            </w:pPr>
            <w:r>
              <w:t xml:space="preserve">Logistics, local transportation within Baghdad, and per diem for all deployed Translator Interpreter personnel</w:t>
            </w:r>
          </w:p>
        </w:tc>
        <w:tc>
          <w:tcPr/>
          <w:p>
            <w:pPr>
              <w:pStyle w:val="Compact"/>
              <w:jc w:val="left"/>
            </w:pPr>
            <w:r>
              <w:t xml:space="preserve">180 days</w:t>
            </w:r>
          </w:p>
        </w:tc>
        <w:tc>
          <w:tcPr/>
          <w:p>
            <w:pPr>
              <w:pStyle w:val="Compact"/>
              <w:jc w:val="left"/>
            </w:pPr>
            <w:r>
              <w:t xml:space="preserve">$45.00 / day</w:t>
            </w:r>
          </w:p>
        </w:tc>
        <w:tc>
          <w:tcPr/>
          <w:p>
            <w:pPr>
              <w:pStyle w:val="Compact"/>
              <w:jc w:val="left"/>
            </w:pPr>
            <w:r>
              <w:t xml:space="preserve">$8,100.00</w:t>
            </w:r>
          </w:p>
        </w:tc>
        <w:tc>
          <w:tcPr/>
          <w:p>
            <w:pPr>
              <w:pStyle w:val="Compact"/>
              <w:jc w:val="left"/>
            </w:pPr>
            <w:r>
              <w:t xml:space="preserve">Covers fuel, meals, and local transit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$81,100.00</w:t>
            </w:r>
          </w:p>
        </w:tc>
      </w:tr>
      <w:tr>
        <w:tc>
          <w:tcPr/>
          <w:p>
            <w:pPr>
              <w:pStyle w:val="Compact"/>
              <w:jc w:val="left"/>
            </w:pPr>
            <w:r>
              <w:t xml:space="preserve">VAT (5% – Iraq Standard Rate)</w:t>
            </w:r>
          </w:p>
        </w:tc>
        <w:tc>
          <w:tcPr/>
          <w:p>
            <w:pPr>
              <w:pStyle w:val="Compact"/>
              <w:jc w:val="right"/>
            </w:pPr>
            <w:r>
              <w:t xml:space="preserve">$4,055.00</w:t>
            </w:r>
          </w:p>
        </w:tc>
      </w:tr>
      <w:tr>
        <w:tc>
          <w:tcPr/>
          <w:p>
            <w:pPr>
              <w:pStyle w:val="Compact"/>
              <w:jc w:val="left"/>
            </w:pPr>
            <w:r>
              <w:t xml:space="preserve">Expedited Deployment Surcharge (first 14 days)</w:t>
            </w:r>
          </w:p>
        </w:tc>
        <w:tc>
          <w:tcPr/>
          <w:p>
            <w:pPr>
              <w:pStyle w:val="Compact"/>
              <w:jc w:val="right"/>
            </w:pPr>
            <w:r>
              <w:t xml:space="preserve">$1,200.00</w:t>
            </w:r>
          </w:p>
        </w:tc>
      </w:tr>
      <w:tr>
        <w:tc>
          <w:tcPr/>
          <w:p>
            <w:pPr>
              <w:pStyle w:val="Compact"/>
              <w:jc w:val="left"/>
            </w:pPr>
            <w:r>
              <w:t xml:space="preserve">Grand Total (USD)</w:t>
            </w:r>
          </w:p>
        </w:tc>
        <w:tc>
          <w:tcPr/>
          <w:p>
            <w:pPr>
              <w:pStyle w:val="Compact"/>
              <w:jc w:val="right"/>
            </w:pPr>
            <w:r>
              <w:t xml:space="preserve">$86,355.00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rates due to potential fluctuations in the Iraqi Dinar exchange rate and local operational costs in</w:t>
      </w:r>
      <w:r>
        <w:t xml:space="preserve"> </w:t>
      </w:r>
      <w:r>
        <w:t xml:space="preserve">Iraq Baghdad</w:t>
      </w:r>
      <w:r>
        <w:t xml:space="preserve">.</w:t>
      </w:r>
    </w:p>
    <w:p>
      <w:pPr>
        <w:numPr>
          <w:ilvl w:val="0"/>
          <w:numId w:val="1001"/>
        </w:numPr>
        <w:pStyle w:val="Compact"/>
      </w:pPr>
      <w:r>
        <w:t xml:space="preserve">Payment terms: 40% advance payment upon signed acceptance of this</w:t>
      </w:r>
      <w:r>
        <w:t xml:space="preserve"> </w:t>
      </w:r>
      <w:r>
        <w:t xml:space="preserve">Quotation Estimate</w:t>
      </w:r>
      <w:r>
        <w:t xml:space="preserve">; 30% upon completion of the first 90-day service period; 30% upon final project completion and delivery of all translated documents. All payments shall be made in US Dollars via wire transfer to our designated account in Baghdad, Iraq.</w:t>
      </w:r>
    </w:p>
    <w:p>
      <w:pPr>
        <w:numPr>
          <w:ilvl w:val="0"/>
          <w:numId w:val="1001"/>
        </w:numPr>
        <w:pStyle w:val="Compact"/>
      </w:pPr>
      <w:r>
        <w:t xml:space="preserve">All</w:t>
      </w:r>
      <w:r>
        <w:t xml:space="preserve"> </w:t>
      </w:r>
      <w:r>
        <w:t xml:space="preserve">Translator Interpreter</w:t>
      </w:r>
      <w:r>
        <w:t xml:space="preserve"> </w:t>
      </w:r>
      <w:r>
        <w:t xml:space="preserve">personnel assigned to this project in</w:t>
      </w:r>
      <w:r>
        <w:t xml:space="preserve"> </w:t>
      </w:r>
      <w:r>
        <w:t xml:space="preserve">Iraq Baghdad</w:t>
      </w:r>
      <w:r>
        <w:t xml:space="preserve"> </w:t>
      </w:r>
      <w:r>
        <w:t xml:space="preserve">are bound by a strict Non-Disclosure Agreement (NDA) covering all project-sensitive information, client data, and government correspondence.</w:t>
      </w:r>
    </w:p>
    <w:p>
      <w:pPr>
        <w:numPr>
          <w:ilvl w:val="0"/>
          <w:numId w:val="1001"/>
        </w:numPr>
        <w:pStyle w:val="Compact"/>
      </w:pPr>
      <w:r>
        <w:t xml:space="preserve">Quality assurance: Every translated document and interpreted session will undergo a secondary review by a senior linguist. The client is entitled to one (1) free revision cycle per deliverable. Additional revisions will be billed at 50% of the original unit rate.</w:t>
      </w:r>
    </w:p>
    <w:p>
      <w:pPr>
        <w:numPr>
          <w:ilvl w:val="0"/>
          <w:numId w:val="1001"/>
        </w:numPr>
        <w:pStyle w:val="Compact"/>
      </w:pPr>
      <w:r>
        <w:t xml:space="preserve">Cancellation policy: Cancellation with more than 14 days' written notice incurs no penalty. Cancellation with less than 14 days' notice will be subject to a 25% fee on the remaining contract value. Cancellation within 7 days will incur a 50% fee.</w:t>
      </w:r>
    </w:p>
    <w:p>
      <w:pPr>
        <w:numPr>
          <w:ilvl w:val="0"/>
          <w:numId w:val="1001"/>
        </w:numPr>
        <w:pStyle w:val="Compact"/>
      </w:pPr>
      <w:r>
        <w:t xml:space="preserve">Force majeure: In the event of political instability, security disruptions, or government-imposed restrictions in</w:t>
      </w:r>
      <w:r>
        <w:t xml:space="preserve"> </w:t>
      </w:r>
      <w:r>
        <w:t xml:space="preserve">Iraq Baghdad</w:t>
      </w:r>
      <w:r>
        <w:t xml:space="preserve"> </w:t>
      </w:r>
      <w:r>
        <w:t xml:space="preserve">that prevent the</w:t>
      </w:r>
      <w:r>
        <w:t xml:space="preserve"> </w:t>
      </w:r>
      <w:r>
        <w:t xml:space="preserve">Translator Interpreter</w:t>
      </w:r>
      <w:r>
        <w:t xml:space="preserve"> </w:t>
      </w:r>
      <w:r>
        <w:t xml:space="preserve">team from performing their duties, affected days will be rescheduled at no additional cost to the client. Prolonged disruptions exceeding 30 consecutive days may trigger a mutual termination clause.</w:t>
      </w:r>
    </w:p>
    <w:p>
      <w:pPr>
        <w:numPr>
          <w:ilvl w:val="0"/>
          <w:numId w:val="1001"/>
        </w:numPr>
        <w:pStyle w:val="Compact"/>
      </w:pPr>
      <w:r>
        <w:t xml:space="preserve">All services rendered under this</w:t>
      </w:r>
      <w:r>
        <w:t xml:space="preserve"> </w:t>
      </w:r>
      <w:r>
        <w:t xml:space="preserve">Quotation Estimate</w:t>
      </w:r>
      <w:r>
        <w:t xml:space="preserve"> </w:t>
      </w:r>
      <w:r>
        <w:t xml:space="preserve">shall comply with the laws of the Republic of Iraq, including the Iraqi Labor Law, data protection regulations, and any applicable municipal ordinances in Baghdad.</w:t>
      </w:r>
    </w:p>
    <w:p>
      <w:pPr>
        <w:numPr>
          <w:ilvl w:val="0"/>
          <w:numId w:val="1001"/>
        </w:numPr>
        <w:pStyle w:val="Compact"/>
      </w:pPr>
      <w:r>
        <w:t xml:space="preserve">Disputes arising from this agreement shall be resolved through arbitration in Baghdad, Iraq, in accordance with the rules of the Iraqi Arbitration Center. The governing language for all contractual communications shall be English, with Arabic as the secondary reference language.</w:t>
      </w:r>
    </w:p>
    <w:p>
      <w:pPr>
        <w:pStyle w:val="FirstParagraph"/>
      </w:pPr>
      <w:r>
        <w:t xml:space="preserve">4.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delivered in</w:t>
      </w:r>
      <w:r>
        <w:t xml:space="preserve"> </w:t>
      </w:r>
      <w:r>
        <w:t xml:space="preserve">Iraq Baghdad</w:t>
      </w:r>
      <w:r>
        <w:t xml:space="preserve">. This document, once countersigned by both parties, constitutes a binding service agreement.</w:t>
      </w:r>
    </w:p>
    <w:p>
      <w:pPr>
        <w:pStyle w:val="BodyText"/>
      </w:pPr>
      <w:r>
        <w:rPr>
          <w:bCs/>
          <w:b/>
        </w:rPr>
        <w:t xml:space="preserve">For: Global Linguistic Solutions Ltd.</w:t>
      </w:r>
    </w:p>
    <w:p>
      <w:pPr>
        <w:pStyle w:val="BodyText"/>
      </w:pPr>
      <w:r>
        <w:t xml:space="preserve">Name: Dr. Layla H. Al-Karim</w:t>
      </w:r>
    </w:p>
    <w:p>
      <w:pPr>
        <w:pStyle w:val="BodyText"/>
      </w:pPr>
      <w:r>
        <w:t xml:space="preserve">Title: Director of Operations, Iraq Region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Al-Nour Construction Group</w:t>
      </w:r>
    </w:p>
    <w:p>
      <w:pPr>
        <w:pStyle w:val="BodyText"/>
      </w:pPr>
      <w:r>
        <w:t xml:space="preserve">Name: Mr. Ahmed Al-Rashid</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Global Linguistic Solutions Ltd. | Quotation Estimate QTE-2025-00472 | Translator Interpreter Services | Iraq Baghdad</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Iraq Baghdad</dc:title>
  <dc:creator/>
  <dc:language>en</dc:language>
  <cp:keywords/>
  <dcterms:created xsi:type="dcterms:W3CDTF">2026-10-10T03:38:18Z</dcterms:created>
  <dcterms:modified xsi:type="dcterms:W3CDTF">2026-10-10T03:38:18Z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