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bridgelinguo-professional-services-inc."/>
    <w:p>
      <w:pPr>
        <w:pStyle w:val="Heading1"/>
      </w:pPr>
      <w:r>
        <w:t xml:space="preserve">BRIDGELINGUO PROFESSIONAL SERVICES INC.</w:t>
      </w:r>
    </w:p>
    <w:p>
      <w:pPr>
        <w:pStyle w:val="FirstParagraph"/>
      </w:pPr>
      <w:r>
        <w:t xml:space="preserve">128th Avenue, Bonifacio Global City, Taguig, Metro Manila, Philippines 1634</w:t>
      </w:r>
    </w:p>
    <w:p>
      <w:pPr>
        <w:pStyle w:val="BodyText"/>
      </w:pPr>
      <w:r>
        <w:t xml:space="preserve">Tel: +63 (2) 8855-0142 | Email: quotations@bridgelinguo.ph</w:t>
      </w:r>
    </w:p>
    <w:p>
      <w:pPr>
        <w:pStyle w:val="BodyText"/>
      </w:pPr>
      <w:r>
        <w:t xml:space="preserve">DTI Reg. No. 2019-1234567 | BIR TIN: 000-123-456-000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QTE-2025-0714-MNL</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13, 2025 (30 days)</w:t>
      </w:r>
    </w:p>
    <w:p>
      <w:pPr>
        <w:pStyle w:val="BodyText"/>
      </w:pPr>
      <w:r>
        <w:rPr>
          <w:bCs/>
          <w:b/>
        </w:rPr>
        <w:t xml:space="preserve">Prepared By:</w:t>
      </w:r>
      <w:r>
        <w:t xml:space="preserve"> </w:t>
      </w:r>
      <w:r>
        <w:t xml:space="preserve">Maria C. Dela Cruz,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Philippines Manila</w:t>
      </w:r>
    </w:p>
    <w:p>
      <w:pPr>
        <w:pStyle w:val="BodyText"/>
      </w:pPr>
      <w:r>
        <w:rPr>
          <w:bCs/>
          <w:b/>
        </w:rPr>
        <w:t xml:space="preserve">Attn:</w:t>
      </w:r>
      <w:r>
        <w:t xml:space="preserve"> </w:t>
      </w:r>
      <w:r>
        <w:t xml:space="preserve">[Contact Person Name]</w:t>
      </w:r>
    </w:p>
    <w:p>
      <w:pPr>
        <w:pStyle w:val="BodyText"/>
      </w:pPr>
      <w:r>
        <w:rPr>
          <w:bCs/>
          <w:b/>
        </w:rPr>
        <w:t xml:space="preserve">Email:</w:t>
      </w:r>
      <w:r>
        <w:t xml:space="preserve"> </w:t>
      </w:r>
      <w:r>
        <w:t xml:space="preserve">[client.email@company.com]</w:t>
      </w:r>
    </w:p>
    <w:bookmarkEnd w:id="22"/>
    <w:p>
      <w:pPr>
        <w:pStyle w:val="BodyText"/>
      </w:pPr>
      <w:r>
        <w:t xml:space="preserve">Scope of Services – Translator Interpreter, Philippines Manila</w:t>
      </w:r>
    </w:p>
    <w:p>
      <w:pPr>
        <w:pStyle w:val="BodyText"/>
      </w:pPr>
      <w:r>
        <w:t xml:space="preserve">This</w:t>
      </w:r>
      <w:r>
        <w:t xml:space="preserve"> </w:t>
      </w:r>
      <w:r>
        <w:rPr>
          <w:bCs/>
          <w:b/>
        </w:rPr>
        <w:t xml:space="preserve">Quotation Estimate</w:t>
      </w:r>
      <w:r>
        <w:t xml:space="preserve"> </w:t>
      </w:r>
      <w:r>
        <w:t xml:space="preserve">is issued by Bridgelinguo Professional Services Inc. to provide a comprehensive and itemized cost breakdown for professional</w:t>
      </w:r>
      <w:r>
        <w:t xml:space="preserve"> </w:t>
      </w:r>
      <w:r>
        <w:rPr>
          <w:bCs/>
          <w:b/>
        </w:rPr>
        <w:t xml:space="preserve">Translator Interpreter</w:t>
      </w:r>
      <w:r>
        <w:t xml:space="preserve"> </w:t>
      </w:r>
      <w:r>
        <w:t xml:space="preserve">services to be rendered in</w:t>
      </w:r>
      <w:r>
        <w:t xml:space="preserve"> </w:t>
      </w:r>
      <w:r>
        <w:rPr>
          <w:bCs/>
          <w:b/>
        </w:rPr>
        <w:t xml:space="preserve">Philippines Manila</w:t>
      </w:r>
      <w:r>
        <w:t xml:space="preserve"> </w:t>
      </w:r>
      <w:r>
        <w:t xml:space="preserve">and its surrounding metropolitan areas. Our team of certified linguists specializes in multilingual communication solutions tailored to the unique linguistic landscape of the Philippines, where Filipino (Tagalog), English, Cebuano, Ilocano, Hiligaynon, and numerous other regional languages coexist. All</w:t>
      </w:r>
      <w:r>
        <w:t xml:space="preserve"> </w:t>
      </w:r>
      <w:r>
        <w:rPr>
          <w:bCs/>
          <w:b/>
        </w:rPr>
        <w:t xml:space="preserve">Translator Interpreter</w:t>
      </w:r>
      <w:r>
        <w:t xml:space="preserve"> </w:t>
      </w:r>
      <w:r>
        <w:t xml:space="preserve">engagements covered under this estimate will be conducted within the Philippines Manila region, including but not limited to Makati, BGC, Quezon City, Pasig, and Parañaque.</w:t>
      </w:r>
    </w:p>
    <w:p>
      <w:pPr>
        <w:pStyle w:val="BodyText"/>
      </w:pPr>
      <w:r>
        <w:t xml:space="preserve">Itemized Services and Pricing</w:t>
      </w:r>
    </w:p>
    <w:p>
      <w:pPr>
        <w:pStyle w:val="BodyText"/>
      </w:pPr>
      <w:r>
        <w:t xml:space="preserve">#</w:t>
      </w:r>
    </w:p>
    <w:p>
      <w:pPr>
        <w:pStyle w:val="BodyText"/>
      </w:pPr>
      <w:r>
        <w:t xml:space="preserve">Service Description</w:t>
      </w:r>
    </w:p>
    <w:p>
      <w:pPr>
        <w:pStyle w:val="BodyText"/>
      </w:pPr>
      <w:r>
        <w:t xml:space="preserve">Language Pair</w:t>
      </w:r>
    </w:p>
    <w:p>
      <w:pPr>
        <w:pStyle w:val="BodyText"/>
      </w:pPr>
      <w:r>
        <w:t xml:space="preserve">Rate (PHP)</w:t>
      </w:r>
    </w:p>
    <w:p>
      <w:pPr>
        <w:pStyle w:val="BodyText"/>
      </w:pPr>
      <w:r>
        <w:t xml:space="preserve">Duration</w:t>
      </w:r>
    </w:p>
    <w:p>
      <w:pPr>
        <w:pStyle w:val="BodyText"/>
      </w:pPr>
      <w:r>
        <w:t xml:space="preserve">Subtotal (PHP)</w:t>
      </w:r>
    </w:p>
    <w:p>
      <w:pPr>
        <w:pStyle w:val="BodyText"/>
      </w:pPr>
      <w:r>
        <w:t xml:space="preserve">1</w:t>
      </w:r>
    </w:p>
    <w:p>
      <w:pPr>
        <w:pStyle w:val="BodyText"/>
      </w:pPr>
      <w:r>
        <w:t xml:space="preserve">Simultaneous</w:t>
      </w:r>
      <w:r>
        <w:t xml:space="preserve"> </w:t>
      </w:r>
      <w:r>
        <w:rPr>
          <w:bCs/>
          <w:b/>
        </w:rPr>
        <w:t xml:space="preserve">Translator Interpreter</w:t>
      </w:r>
      <w:r>
        <w:t xml:space="preserve"> </w:t>
      </w:r>
      <w:r>
        <w:t xml:space="preserve">– Corporate Board Meeting (2 interpreters + equipment)</w:t>
      </w:r>
    </w:p>
    <w:p>
      <w:pPr>
        <w:pStyle w:val="BodyText"/>
      </w:pPr>
      <w:r>
        <w:t xml:space="preserve">English / Filipino</w:t>
      </w:r>
    </w:p>
    <w:p>
      <w:pPr>
        <w:pStyle w:val="BodyText"/>
      </w:pPr>
      <w:r>
        <w:t xml:space="preserve">₱12,000/hr</w:t>
      </w:r>
    </w:p>
    <w:p>
      <w:pPr>
        <w:pStyle w:val="BodyText"/>
      </w:pPr>
      <w:r>
        <w:t xml:space="preserve">4 hours</w:t>
      </w:r>
    </w:p>
    <w:p>
      <w:pPr>
        <w:pStyle w:val="BodyText"/>
      </w:pPr>
      <w:r>
        <w:t xml:space="preserve">₱96,000.00</w:t>
      </w:r>
    </w:p>
    <w:p>
      <w:pPr>
        <w:pStyle w:val="BodyText"/>
      </w:pPr>
      <w:r>
        <w:t xml:space="preserve">2</w:t>
      </w:r>
    </w:p>
    <w:p>
      <w:pPr>
        <w:pStyle w:val="BodyText"/>
      </w:pPr>
      <w:r>
        <w:t xml:space="preserve">Consecutive</w:t>
      </w:r>
      <w:r>
        <w:t xml:space="preserve"> </w:t>
      </w:r>
      <w:r>
        <w:rPr>
          <w:bCs/>
          <w:b/>
        </w:rPr>
        <w:t xml:space="preserve">Translator Interpreter</w:t>
      </w:r>
      <w:r>
        <w:t xml:space="preserve"> </w:t>
      </w:r>
      <w:r>
        <w:t xml:space="preserve">– Government Regulatory Hearing, Philippines Manila</w:t>
      </w:r>
    </w:p>
    <w:p>
      <w:pPr>
        <w:pStyle w:val="BodyText"/>
      </w:pPr>
      <w:r>
        <w:t xml:space="preserve">English / Cebuano</w:t>
      </w:r>
    </w:p>
    <w:p>
      <w:pPr>
        <w:pStyle w:val="BodyText"/>
      </w:pPr>
      <w:r>
        <w:t xml:space="preserve">₱8,500/hr</w:t>
      </w:r>
    </w:p>
    <w:p>
      <w:pPr>
        <w:pStyle w:val="BodyText"/>
      </w:pPr>
      <w:r>
        <w:t xml:space="preserve">6 hours</w:t>
      </w:r>
    </w:p>
    <w:p>
      <w:pPr>
        <w:pStyle w:val="BodyText"/>
      </w:pPr>
      <w:r>
        <w:t xml:space="preserve">₱51,000.00</w:t>
      </w:r>
    </w:p>
    <w:p>
      <w:pPr>
        <w:pStyle w:val="BodyText"/>
      </w:pPr>
      <w:r>
        <w:t xml:space="preserve">3</w:t>
      </w:r>
    </w:p>
    <w:p>
      <w:pPr>
        <w:pStyle w:val="BodyText"/>
      </w:pPr>
      <w:r>
        <w:t xml:space="preserve">On-site</w:t>
      </w:r>
      <w:r>
        <w:t xml:space="preserve"> </w:t>
      </w:r>
      <w:r>
        <w:rPr>
          <w:bCs/>
          <w:b/>
        </w:rPr>
        <w:t xml:space="preserve">Translator Interpreter</w:t>
      </w:r>
      <w:r>
        <w:t xml:space="preserve"> </w:t>
      </w:r>
      <w:r>
        <w:t xml:space="preserve">– Medical Facility Patient Intake (3 days)</w:t>
      </w:r>
    </w:p>
    <w:p>
      <w:pPr>
        <w:pStyle w:val="BodyText"/>
      </w:pPr>
      <w:r>
        <w:t xml:space="preserve">English / Ilocano</w:t>
      </w:r>
    </w:p>
    <w:p>
      <w:pPr>
        <w:pStyle w:val="BodyText"/>
      </w:pPr>
      <w:r>
        <w:t xml:space="preserve">₱7,000/hr</w:t>
      </w:r>
    </w:p>
    <w:p>
      <w:pPr>
        <w:pStyle w:val="BodyText"/>
      </w:pPr>
      <w:r>
        <w:t xml:space="preserve">15 hours</w:t>
      </w:r>
    </w:p>
    <w:p>
      <w:pPr>
        <w:pStyle w:val="BodyText"/>
      </w:pPr>
      <w:r>
        <w:t xml:space="preserve">₱105,000.00</w:t>
      </w:r>
    </w:p>
    <w:p>
      <w:pPr>
        <w:pStyle w:val="BodyText"/>
      </w:pPr>
      <w:r>
        <w:t xml:space="preserve">4</w:t>
      </w:r>
    </w:p>
    <w:p>
      <w:pPr>
        <w:pStyle w:val="BodyText"/>
      </w:pPr>
      <w:r>
        <w:t xml:space="preserve">Document Translation (Written) – Legal Contracts and Compliance Filings</w:t>
      </w:r>
    </w:p>
    <w:p>
      <w:pPr>
        <w:pStyle w:val="BodyText"/>
      </w:pPr>
      <w:r>
        <w:t xml:space="preserve">English / Filipino</w:t>
      </w:r>
    </w:p>
    <w:p>
      <w:pPr>
        <w:pStyle w:val="BodyText"/>
      </w:pPr>
      <w:r>
        <w:t xml:space="preserve">₱450/page</w:t>
      </w:r>
    </w:p>
    <w:p>
      <w:pPr>
        <w:pStyle w:val="BodyText"/>
      </w:pPr>
      <w:r>
        <w:t xml:space="preserve">120 pages</w:t>
      </w:r>
    </w:p>
    <w:p>
      <w:pPr>
        <w:pStyle w:val="BodyText"/>
      </w:pPr>
      <w:r>
        <w:t xml:space="preserve">₱54,000.00</w:t>
      </w:r>
    </w:p>
    <w:p>
      <w:pPr>
        <w:pStyle w:val="BodyText"/>
      </w:pPr>
      <w:r>
        <w:t xml:space="preserve">5</w:t>
      </w:r>
    </w:p>
    <w:p>
      <w:pPr>
        <w:pStyle w:val="BodyText"/>
      </w:pPr>
      <w:r>
        <w:t xml:space="preserve">Remote Video</w:t>
      </w:r>
      <w:r>
        <w:t xml:space="preserve"> </w:t>
      </w:r>
      <w:r>
        <w:rPr>
          <w:bCs/>
          <w:b/>
        </w:rPr>
        <w:t xml:space="preserve">Translator Interpreter</w:t>
      </w:r>
      <w:r>
        <w:t xml:space="preserve"> </w:t>
      </w:r>
      <w:r>
        <w:t xml:space="preserve">– International Investor Conference (Philippines Manila HQ)</w:t>
      </w:r>
    </w:p>
    <w:p>
      <w:pPr>
        <w:pStyle w:val="BodyText"/>
      </w:pPr>
      <w:r>
        <w:t xml:space="preserve">English / Mandarin</w:t>
      </w:r>
    </w:p>
    <w:p>
      <w:pPr>
        <w:pStyle w:val="BodyText"/>
      </w:pPr>
      <w:r>
        <w:t xml:space="preserve">₱10,000/hr</w:t>
      </w:r>
    </w:p>
    <w:p>
      <w:pPr>
        <w:pStyle w:val="BodyText"/>
      </w:pPr>
      <w:r>
        <w:t xml:space="preserve">5 hours</w:t>
      </w:r>
    </w:p>
    <w:p>
      <w:pPr>
        <w:pStyle w:val="BodyText"/>
      </w:pPr>
      <w:r>
        <w:t xml:space="preserve">₱50,000.00</w:t>
      </w:r>
    </w:p>
    <w:p>
      <w:pPr>
        <w:pStyle w:val="BodyText"/>
      </w:pPr>
      <w:r>
        <w:t xml:space="preserve">6</w:t>
      </w:r>
    </w:p>
    <w:p>
      <w:pPr>
        <w:pStyle w:val="BodyText"/>
      </w:pPr>
      <w:r>
        <w:t xml:space="preserve">Site Tour</w:t>
      </w:r>
      <w:r>
        <w:t xml:space="preserve"> </w:t>
      </w:r>
      <w:r>
        <w:rPr>
          <w:bCs/>
          <w:b/>
        </w:rPr>
        <w:t xml:space="preserve">Translator Interpreter</w:t>
      </w:r>
      <w:r>
        <w:t xml:space="preserve"> </w:t>
      </w:r>
      <w:r>
        <w:t xml:space="preserve">– Foreign Construction Project Inspection, Philippines Manila</w:t>
      </w:r>
    </w:p>
    <w:p>
      <w:pPr>
        <w:pStyle w:val="BodyText"/>
      </w:pPr>
      <w:r>
        <w:t xml:space="preserve">English / Tagalog</w:t>
      </w:r>
    </w:p>
    <w:p>
      <w:pPr>
        <w:pStyle w:val="BodyText"/>
      </w:pPr>
      <w:r>
        <w:t xml:space="preserve">₱6,500/hr</w:t>
      </w:r>
    </w:p>
    <w:p>
      <w:pPr>
        <w:pStyle w:val="BodyText"/>
      </w:pPr>
      <w:r>
        <w:t xml:space="preserve">8 hours</w:t>
      </w:r>
    </w:p>
    <w:p>
      <w:pPr>
        <w:pStyle w:val="BodyText"/>
      </w:pPr>
      <w:r>
        <w:t xml:space="preserve">₱52,000.00</w:t>
      </w:r>
    </w:p>
    <w:p>
      <w:pPr>
        <w:pStyle w:val="BodyText"/>
      </w:pPr>
      <w:r>
        <w:t xml:space="preserve">7</w:t>
      </w:r>
    </w:p>
    <w:p>
      <w:pPr>
        <w:pStyle w:val="BodyText"/>
      </w:pPr>
      <w:r>
        <w:t xml:space="preserve">Emergency / After-hours</w:t>
      </w:r>
      <w:r>
        <w:t xml:space="preserve"> </w:t>
      </w:r>
      <w:r>
        <w:rPr>
          <w:bCs/>
          <w:b/>
        </w:rPr>
        <w:t xml:space="preserve">Translator Interpreter</w:t>
      </w:r>
      <w:r>
        <w:t xml:space="preserve"> </w:t>
      </w:r>
      <w:r>
        <w:t xml:space="preserve">Call-out (Standby, Philippines Manila)</w:t>
      </w:r>
    </w:p>
    <w:p>
      <w:pPr>
        <w:pStyle w:val="BodyText"/>
      </w:pPr>
      <w:r>
        <w:t xml:space="preserve">English / Hiligaynon</w:t>
      </w:r>
    </w:p>
    <w:p>
      <w:pPr>
        <w:pStyle w:val="BodyText"/>
      </w:pPr>
      <w:r>
        <w:t xml:space="preserve">₱15,000/night</w:t>
      </w:r>
    </w:p>
    <w:p>
      <w:pPr>
        <w:pStyle w:val="BodyText"/>
      </w:pPr>
      <w:r>
        <w:t xml:space="preserve">2 nights</w:t>
      </w:r>
    </w:p>
    <w:p>
      <w:pPr>
        <w:pStyle w:val="BodyText"/>
      </w:pPr>
      <w:r>
        <w:t xml:space="preserve">₱30,000.00</w:t>
      </w:r>
    </w:p>
    <w:p>
      <w:pPr>
        <w:pStyle w:val="BodyText"/>
      </w:pPr>
      <w:r>
        <w:t xml:space="preserve">8</w:t>
      </w:r>
    </w:p>
    <w:p>
      <w:pPr>
        <w:pStyle w:val="BodyText"/>
      </w:pPr>
      <w:r>
        <w:t xml:space="preserve">Equipment Rental – Simultaneous Interpretation Booths, Headsets, Audio Mixers</w:t>
      </w:r>
    </w:p>
    <w:p>
      <w:pPr>
        <w:pStyle w:val="BodyText"/>
      </w:pPr>
      <w:r>
        <w:t xml:space="preserve">N/A</w:t>
      </w:r>
    </w:p>
    <w:p>
      <w:pPr>
        <w:pStyle w:val="BodyText"/>
      </w:pPr>
      <w:r>
        <w:t xml:space="preserve">₱15,000/day</w:t>
      </w:r>
    </w:p>
    <w:p>
      <w:pPr>
        <w:pStyle w:val="BodyText"/>
      </w:pPr>
      <w:r>
        <w:t xml:space="preserve">3 days</w:t>
      </w:r>
    </w:p>
    <w:p>
      <w:pPr>
        <w:pStyle w:val="BodyText"/>
      </w:pPr>
      <w:r>
        <w:t xml:space="preserve">₱45,000.00</w:t>
      </w:r>
    </w:p>
    <w:p>
      <w:pPr>
        <w:pStyle w:val="BodyText"/>
      </w:pPr>
      <w:r>
        <w:t xml:space="preserve">9</w:t>
      </w:r>
    </w:p>
    <w:p>
      <w:pPr>
        <w:pStyle w:val="BodyText"/>
      </w:pPr>
      <w:r>
        <w:t xml:space="preserve">Travel and Logistics –</w:t>
      </w:r>
      <w:r>
        <w:t xml:space="preserve"> </w:t>
      </w:r>
      <w:r>
        <w:rPr>
          <w:bCs/>
          <w:b/>
        </w:rPr>
        <w:t xml:space="preserve">Translator Interpreter</w:t>
      </w:r>
      <w:r>
        <w:t xml:space="preserve"> </w:t>
      </w:r>
      <w:r>
        <w:t xml:space="preserve">Team Deployment within Philippines Manila Metro</w:t>
      </w:r>
    </w:p>
    <w:p>
      <w:pPr>
        <w:pStyle w:val="BodyText"/>
      </w:pPr>
      <w:r>
        <w:t xml:space="preserve">N/A</w:t>
      </w:r>
    </w:p>
    <w:p>
      <w:pPr>
        <w:pStyle w:val="BodyText"/>
      </w:pPr>
      <w:r>
        <w:t xml:space="preserve">₱5,000/trip</w:t>
      </w:r>
    </w:p>
    <w:p>
      <w:pPr>
        <w:pStyle w:val="BodyText"/>
      </w:pPr>
      <w:r>
        <w:t xml:space="preserve">4 trips</w:t>
      </w:r>
    </w:p>
    <w:p>
      <w:pPr>
        <w:pStyle w:val="BodyText"/>
      </w:pPr>
      <w:r>
        <w:t xml:space="preserve">₱20,000.00</w:t>
      </w:r>
    </w:p>
    <w:p>
      <w:pPr>
        <w:pStyle w:val="BodyText"/>
      </w:pPr>
      <w:r>
        <w:t xml:space="preserve">10</w:t>
      </w:r>
    </w:p>
    <w:p>
      <w:pPr>
        <w:pStyle w:val="BodyText"/>
      </w:pPr>
      <w:r>
        <w:t xml:space="preserve">Project Management and Quality Assurance Coordination</w:t>
      </w:r>
    </w:p>
    <w:p>
      <w:pPr>
        <w:pStyle w:val="BodyText"/>
      </w:pPr>
      <w:r>
        <w:t xml:space="preserve">N/A</w:t>
      </w:r>
    </w:p>
    <w:p>
      <w:pPr>
        <w:pStyle w:val="BodyText"/>
      </w:pPr>
      <w:r>
        <w:t xml:space="preserve">₱25,000 flat</w:t>
      </w:r>
    </w:p>
    <w:p>
      <w:pPr>
        <w:pStyle w:val="BodyText"/>
      </w:pPr>
      <w:r>
        <w:t xml:space="preserve">1</w:t>
      </w:r>
    </w:p>
    <w:p>
      <w:pPr>
        <w:pStyle w:val="BodyText"/>
      </w:pPr>
      <w:r>
        <w:t xml:space="preserve">₱25,000.00</w:t>
      </w:r>
    </w:p>
    <w:p>
      <w:pPr>
        <w:pStyle w:val="BodyText"/>
      </w:pPr>
      <w:r>
        <w:t xml:space="preserve">SUBTOTAL</w:t>
      </w:r>
    </w:p>
    <w:p>
      <w:pPr>
        <w:pStyle w:val="BodyText"/>
      </w:pPr>
      <w:r>
        <w:t xml:space="preserve">₱528,000.00</w:t>
      </w:r>
    </w:p>
    <w:p>
      <w:pPr>
        <w:pStyle w:val="BodyText"/>
      </w:pPr>
      <w:r>
        <w:t xml:space="preserve">VAT (12%)</w:t>
      </w:r>
    </w:p>
    <w:p>
      <w:pPr>
        <w:pStyle w:val="BodyText"/>
      </w:pPr>
      <w:r>
        <w:t xml:space="preserve">₱63,360.00</w:t>
      </w:r>
    </w:p>
    <w:p>
      <w:pPr>
        <w:pStyle w:val="BodyText"/>
      </w:pPr>
      <w:r>
        <w:t xml:space="preserve">TOTAL AMOUNT DUE</w:t>
      </w:r>
    </w:p>
    <w:p>
      <w:pPr>
        <w:pStyle w:val="BodyText"/>
      </w:pPr>
      <w:r>
        <w:t xml:space="preserve">₱591,360.00</w:t>
      </w:r>
    </w:p>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issuance. Any engagement accepted after the validity period will be subject to revised pricing based on current market rates for</w:t>
      </w:r>
      <w:r>
        <w:t xml:space="preserve"> </w:t>
      </w:r>
      <w:r>
        <w:rPr>
          <w:bCs/>
          <w:b/>
        </w:rPr>
        <w:t xml:space="preserve">Translator Interpreter</w:t>
      </w:r>
      <w:r>
        <w:t xml:space="preserve"> </w:t>
      </w:r>
      <w:r>
        <w:t xml:space="preserve">services in</w:t>
      </w:r>
      <w:r>
        <w:t xml:space="preserve"> </w:t>
      </w:r>
      <w:r>
        <w:rPr>
          <w:bCs/>
          <w:b/>
        </w:rPr>
        <w:t xml:space="preserve">Philippines Manila</w:t>
      </w:r>
      <w:r>
        <w:t xml:space="preserve">.</w:t>
      </w:r>
    </w:p>
    <w:p>
      <w:pPr>
        <w:numPr>
          <w:ilvl w:val="0"/>
          <w:numId w:val="1001"/>
        </w:numPr>
        <w:pStyle w:val="Compact"/>
      </w:pPr>
      <w:r>
        <w:t xml:space="preserve">All</w:t>
      </w:r>
      <w:r>
        <w:t xml:space="preserve"> </w:t>
      </w:r>
      <w:r>
        <w:rPr>
          <w:bCs/>
          <w:b/>
        </w:rPr>
        <w:t xml:space="preserve">Translator Interpreter</w:t>
      </w:r>
      <w:r>
        <w:t xml:space="preserve"> </w:t>
      </w:r>
      <w:r>
        <w:t xml:space="preserve">professionals assigned to this project are certified by the Philippine Commission on Higher Education (CHED) and hold valid credentials from recognized international interpreting bodies. Each linguist will undergo a pre-engagement briefing specific to the client's industry and terminology requirements.</w:t>
      </w:r>
    </w:p>
    <w:p>
      <w:pPr>
        <w:numPr>
          <w:ilvl w:val="0"/>
          <w:numId w:val="1001"/>
        </w:numPr>
        <w:pStyle w:val="Compact"/>
      </w:pPr>
      <w:r>
        <w:t xml:space="preserve">Payment terms: Fifty percent (50%) of the total amount shall be due upon acceptance of this</w:t>
      </w:r>
      <w:r>
        <w:t xml:space="preserve"> </w:t>
      </w:r>
      <w:r>
        <w:rPr>
          <w:bCs/>
          <w:b/>
        </w:rPr>
        <w:t xml:space="preserve">Quotation Estimate</w:t>
      </w:r>
      <w:r>
        <w:t xml:space="preserve"> </w:t>
      </w:r>
      <w:r>
        <w:t xml:space="preserve">as a booking deposit. The remaining fifty percent (50%) shall be settled within fifteen (15) business days following the completion of all</w:t>
      </w:r>
      <w:r>
        <w:t xml:space="preserve"> </w:t>
      </w:r>
      <w:r>
        <w:rPr>
          <w:bCs/>
          <w:b/>
        </w:rPr>
        <w:t xml:space="preserve">Translator Interpreter</w:t>
      </w:r>
      <w:r>
        <w:t xml:space="preserve"> </w:t>
      </w:r>
      <w:r>
        <w:t xml:space="preserve">services in</w:t>
      </w:r>
      <w:r>
        <w:t xml:space="preserve"> </w:t>
      </w:r>
      <w:r>
        <w:rPr>
          <w:bCs/>
          <w:b/>
        </w:rPr>
        <w:t xml:space="preserve">Philippines Manila</w:t>
      </w:r>
      <w:r>
        <w:t xml:space="preserve">.</w:t>
      </w:r>
    </w:p>
    <w:p>
      <w:pPr>
        <w:numPr>
          <w:ilvl w:val="0"/>
          <w:numId w:val="1001"/>
        </w:numPr>
        <w:pStyle w:val="Compact"/>
      </w:pPr>
      <w:r>
        <w:t xml:space="preserve">Cancellation Policy: Cancellations made more than seven (7) days before the scheduled service date will incur a 20% fee of the total</w:t>
      </w:r>
      <w:r>
        <w:t xml:space="preserve"> </w:t>
      </w:r>
      <w:r>
        <w:rPr>
          <w:bCs/>
          <w:b/>
        </w:rPr>
        <w:t xml:space="preserve">Quotation Estimate</w:t>
      </w:r>
      <w:r>
        <w:t xml:space="preserve"> </w:t>
      </w:r>
      <w:r>
        <w:t xml:space="preserve">value. Cancellations within seven (7) days will incur a 50% fee. No refunds will be issued for cancellations within 48 hours of the engagement.</w:t>
      </w:r>
    </w:p>
    <w:p>
      <w:pPr>
        <w:numPr>
          <w:ilvl w:val="0"/>
          <w:numId w:val="1001"/>
        </w:numPr>
        <w:pStyle w:val="Compact"/>
      </w:pPr>
      <w:r>
        <w:t xml:space="preserve">All</w:t>
      </w:r>
      <w:r>
        <w:t xml:space="preserve"> </w:t>
      </w:r>
      <w:r>
        <w:rPr>
          <w:bCs/>
          <w:b/>
        </w:rPr>
        <w:t xml:space="preserve">Translator Interpreter</w:t>
      </w:r>
      <w:r>
        <w:t xml:space="preserve"> </w:t>
      </w:r>
      <w:r>
        <w:t xml:space="preserve">services will be conducted in strict compliance with the Data Privacy Act of 2012 (Republic Act No. 10173) of the Philippines. Confidentiality agreements will be executed by all linguists prior to deployment in</w:t>
      </w:r>
      <w:r>
        <w:t xml:space="preserve"> </w:t>
      </w:r>
      <w:r>
        <w:rPr>
          <w:bCs/>
          <w:b/>
        </w:rPr>
        <w:t xml:space="preserve">Philippines Manila</w:t>
      </w:r>
      <w:r>
        <w:t xml:space="preserve">.</w:t>
      </w:r>
    </w:p>
    <w:p>
      <w:pPr>
        <w:numPr>
          <w:ilvl w:val="0"/>
          <w:numId w:val="1001"/>
        </w:numPr>
        <w:pStyle w:val="Compact"/>
      </w:pPr>
      <w:r>
        <w:t xml:space="preserve">Additional hours or services beyond the scope outlined in this</w:t>
      </w:r>
      <w:r>
        <w:t xml:space="preserve"> </w:t>
      </w:r>
      <w:r>
        <w:rPr>
          <w:bCs/>
          <w:b/>
        </w:rPr>
        <w:t xml:space="preserve">Quotation Estimate</w:t>
      </w:r>
      <w:r>
        <w:t xml:space="preserve"> </w:t>
      </w:r>
      <w:r>
        <w:t xml:space="preserve">will be billed at the standard hourly rates indicated in the itemized table above, subject to prior written approval by the client.</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binding contract until both parties have executed the formal Service Agreement. The terms herein are for estimation and planning purposes only.</w:t>
      </w:r>
    </w:p>
    <w:p>
      <w:pPr>
        <w:numPr>
          <w:ilvl w:val="0"/>
          <w:numId w:val="1001"/>
        </w:numPr>
        <w:pStyle w:val="Compact"/>
      </w:pPr>
      <w:r>
        <w:t xml:space="preserve">Force Majeure: Neither party shall be liable for failure to perform obligations due to natural disasters, government-mandated closures, or other events beyond reasonable control affecting operations in</w:t>
      </w:r>
      <w:r>
        <w:t xml:space="preserve"> </w:t>
      </w:r>
      <w:r>
        <w:rPr>
          <w:bCs/>
          <w:b/>
        </w:rPr>
        <w:t xml:space="preserve">Philippines Manila</w:t>
      </w:r>
      <w:r>
        <w:t xml:space="preserve">.</w:t>
      </w:r>
    </w:p>
    <w:p>
      <w:pPr>
        <w:numPr>
          <w:ilvl w:val="0"/>
          <w:numId w:val="1001"/>
        </w:numPr>
        <w:pStyle w:val="Compact"/>
      </w:pPr>
      <w:r>
        <w:t xml:space="preserve">Dispute resolution shall be governed by the laws of the Republic of the Philippines. Any disputes arising from this</w:t>
      </w:r>
      <w:r>
        <w:t xml:space="preserve"> </w:t>
      </w:r>
      <w:r>
        <w:rPr>
          <w:bCs/>
          <w:b/>
        </w:rPr>
        <w:t xml:space="preserve">Quotation Estimate</w:t>
      </w:r>
      <w:r>
        <w:t xml:space="preserve"> </w:t>
      </w:r>
      <w:r>
        <w:t xml:space="preserve">or the subsequent engagement of</w:t>
      </w:r>
      <w:r>
        <w:t xml:space="preserve"> </w:t>
      </w:r>
      <w:r>
        <w:rPr>
          <w:bCs/>
          <w:b/>
        </w:rPr>
        <w:t xml:space="preserve">Translator Interpreter</w:t>
      </w:r>
      <w:r>
        <w:t xml:space="preserve"> </w:t>
      </w:r>
      <w:r>
        <w:t xml:space="preserve">services shall be resolved through mediation in the courts of Metro Manila, Philippines.</w:t>
      </w:r>
    </w:p>
    <w:p>
      <w:pPr>
        <w:pStyle w:val="FirstParagraph"/>
      </w:pPr>
      <w:r>
        <w:t xml:space="preserve">Acceptance</w:t>
      </w:r>
    </w:p>
    <w:p>
      <w:pPr>
        <w:pStyle w:val="BodyText"/>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w:t>
      </w:r>
      <w:r>
        <w:t xml:space="preserve"> </w:t>
      </w:r>
      <w:r>
        <w:rPr>
          <w:bCs/>
          <w:b/>
        </w:rPr>
        <w:t xml:space="preserve">Translator Interpreter</w:t>
      </w:r>
      <w:r>
        <w:t xml:space="preserve"> </w:t>
      </w:r>
      <w:r>
        <w:t xml:space="preserve">services to be delivered in</w:t>
      </w:r>
      <w:r>
        <w:t xml:space="preserve"> </w:t>
      </w:r>
      <w:r>
        <w:rPr>
          <w:bCs/>
          <w:b/>
        </w:rPr>
        <w:t xml:space="preserve">Philippines Manila</w:t>
      </w:r>
      <w:r>
        <w:t xml:space="preserve">.</w:t>
      </w:r>
    </w:p>
    <w:p>
      <w:pPr>
        <w:pStyle w:val="BodyText"/>
      </w:pPr>
      <w:r>
        <w:t xml:space="preserve">Authorized Representative – Client</w:t>
      </w:r>
    </w:p>
    <w:p>
      <w:pPr>
        <w:pStyle w:val="BodyText"/>
      </w:pPr>
      <w:r>
        <w:t xml:space="preserve">Name / Signature / Date</w:t>
      </w:r>
    </w:p>
    <w:p>
      <w:pPr>
        <w:pStyle w:val="BodyText"/>
      </w:pPr>
      <w:r>
        <w:t xml:space="preserve">Bridgelinguo Professional Services Inc.</w:t>
      </w:r>
    </w:p>
    <w:p>
      <w:pPr>
        <w:pStyle w:val="BodyText"/>
      </w:pPr>
      <w:r>
        <w:t xml:space="preserve">Maria C. Dela Cruz / Senior Account Manager / Date</w:t>
      </w:r>
    </w:p>
    <w:p>
      <w:pPr>
        <w:pStyle w:val="BodyText"/>
      </w:pPr>
      <w:r>
        <w:t xml:space="preserve">This</w:t>
      </w:r>
      <w:r>
        <w:t xml:space="preserve"> </w:t>
      </w:r>
      <w:r>
        <w:rPr>
          <w:bCs/>
          <w:b/>
        </w:rPr>
        <w:t xml:space="preserve">Quotation Estimate</w:t>
      </w:r>
      <w:r>
        <w:t xml:space="preserve"> </w:t>
      </w:r>
      <w:r>
        <w:t xml:space="preserve">(Ref: QTE-2025-0714-MNL) is the property of Bridgelinguo Professional Services Inc. and is intended solely for the named client. Unauthorized reproduction or distribution is prohibited.</w:t>
      </w:r>
    </w:p>
    <w:p>
      <w:pPr>
        <w:pStyle w:val="BodyText"/>
      </w:pPr>
      <w:r>
        <w:t xml:space="preserve">© 2025 Bridgelinguo Professional Services Inc. | Philippines Manila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Philippines Manila</dc:title>
  <dc:creator/>
  <dc:language>en</dc:language>
  <cp:keywords/>
  <dcterms:created xsi:type="dcterms:W3CDTF">2026-10-10T02:28:23Z</dcterms:created>
  <dcterms:modified xsi:type="dcterms:W3CDTF">2026-10-10T02:28:23Z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