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Gulf Linguistic Solutions LLC</w:t>
      </w:r>
    </w:p>
    <w:p>
      <w:pPr>
        <w:pStyle w:val="BodyText"/>
      </w:pPr>
      <w:r>
        <w:t xml:space="preserve">Office 1204, Level 12, Burj Khalifa, Downtown Dubai, United Arab Emirates</w:t>
      </w:r>
    </w:p>
    <w:p>
      <w:pPr>
        <w:pStyle w:val="BodyText"/>
      </w:pPr>
      <w:r>
        <w:t xml:space="preserve">Tel: +971 4 555 0198 | Email: quotations@gulflinguistic.ae | TRN: 100234567800003</w:t>
      </w:r>
    </w:p>
    <w:bookmarkEnd w:id="20"/>
    <w:p>
      <w:pPr>
        <w:pStyle w:val="BodyText"/>
      </w:pPr>
      <w:r>
        <w:rPr>
          <w:bCs/>
          <w:b/>
        </w:rPr>
        <w:t xml:space="preserve">Quotation Estimate No.:</w:t>
      </w:r>
      <w:r>
        <w:t xml:space="preserve"> </w:t>
      </w:r>
      <w:r>
        <w:t xml:space="preserve">QTE-2025-04782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Gulf Linguistic Solutions LLC to provide a comprehensive and transparent cost breakdown for professional</w:t>
      </w:r>
      <w:r>
        <w:t xml:space="preserve"> </w:t>
      </w:r>
      <w:r>
        <w:t xml:space="preserve">Translator Interpreter</w:t>
      </w:r>
      <w:r>
        <w:t xml:space="preserve"> </w:t>
      </w:r>
      <w:r>
        <w:t xml:space="preserve">services to be delivered within the</w:t>
      </w:r>
      <w:r>
        <w:t xml:space="preserve"> </w:t>
      </w:r>
      <w:r>
        <w:t xml:space="preserve">United Arab Emirates Dubai</w:t>
      </w:r>
      <w:r>
        <w:t xml:space="preserve"> </w:t>
      </w:r>
      <w:r>
        <w:t xml:space="preserve">metropolitan area. Our firm has been operating in the United Arab Emirates Dubai market since 2011 and maintains a vetted roster of over 340 certified Translator Interpreter professionals fluent in Arabic, English, French, Mandarin, Hindi, Russian, Spanish, and Urdu.</w:t>
      </w:r>
    </w:p>
    <w:p>
      <w:pPr>
        <w:pStyle w:val="BodyText"/>
      </w:pPr>
      <w:r>
        <w:t xml:space="preserve">The scope of this Quotation Estimate covers on-site and remote Translator Interpreter engagements for business meetings, legal proceedings, medical consultations, real estate transactions, and corporate events. All Translator Interpreter personnel assigned under this Quotation Estimate hold recognized certifications from the Dubai Chamber of Commerce, the UAE Ministry of Justice, or equivalent international accreditation bodies.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Translator Interpreter – Arabic/English – On-site Business Negotiation (Downtown Dubai)</w:t>
            </w:r>
          </w:p>
        </w:tc>
        <w:tc>
          <w:tcPr/>
          <w:p>
            <w:pPr>
              <w:pStyle w:val="Compact"/>
              <w:jc w:val="left"/>
            </w:pPr>
            <w:r>
              <w:t xml:space="preserve">8 hours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Translator Interpreter – Mandarin/English – Real Estate Due Diligence (Dubai Marina)</w:t>
            </w:r>
          </w:p>
        </w:tc>
        <w:tc>
          <w:tcPr/>
          <w:p>
            <w:pPr>
              <w:pStyle w:val="Compact"/>
              <w:jc w:val="left"/>
            </w:pPr>
            <w:r>
              <w:t xml:space="preserve">6 hours</w:t>
            </w:r>
          </w:p>
        </w:tc>
        <w:tc>
          <w:tcPr/>
          <w:p>
            <w:pPr>
              <w:pStyle w:val="Compact"/>
              <w:jc w:val="left"/>
            </w:pPr>
            <w:r>
              <w:t xml:space="preserve">520.00</w:t>
            </w:r>
          </w:p>
        </w:tc>
        <w:tc>
          <w:tcPr/>
          <w:p>
            <w:pPr>
              <w:pStyle w:val="Compact"/>
              <w:jc w:val="left"/>
            </w:pPr>
            <w:r>
              <w:t xml:space="preserve">3,120.00</w:t>
            </w:r>
          </w:p>
        </w:tc>
      </w:tr>
      <w:tr>
        <w:tc>
          <w:tcPr/>
          <w:p>
            <w:pPr>
              <w:pStyle w:val="Compact"/>
              <w:jc w:val="left"/>
            </w:pPr>
            <w:r>
              <w:t xml:space="preserve">03</w:t>
            </w:r>
          </w:p>
        </w:tc>
        <w:tc>
          <w:tcPr/>
          <w:p>
            <w:pPr>
              <w:pStyle w:val="Compact"/>
              <w:jc w:val="left"/>
            </w:pPr>
            <w:r>
              <w:t xml:space="preserve">Translator Interpreter – French/Arabic – Legal Court Proceedings (Dubai Courts, Al Barsha)</w:t>
            </w:r>
          </w:p>
        </w:tc>
        <w:tc>
          <w:tcPr/>
          <w:p>
            <w:pPr>
              <w:pStyle w:val="Compact"/>
              <w:jc w:val="left"/>
            </w:pPr>
            <w:r>
              <w:t xml:space="preserve">10 hours</w:t>
            </w:r>
          </w:p>
        </w:tc>
        <w:tc>
          <w:tcPr/>
          <w:p>
            <w:pPr>
              <w:pStyle w:val="Compact"/>
              <w:jc w:val="left"/>
            </w:pPr>
            <w:r>
              <w:t xml:space="preserve">580.00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Translator Interpreter – Hindi/English – Medical Consultation (Dubai Health Care City)</w:t>
            </w:r>
          </w:p>
        </w:tc>
        <w:tc>
          <w:tcPr/>
          <w:p>
            <w:pPr>
              <w:pStyle w:val="Compact"/>
              <w:jc w:val="left"/>
            </w:pPr>
            <w:r>
              <w:t xml:space="preserve">4 hours</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Translator Interpreter – Russian/English – Corporate Conference (JLT, Dubai)</w:t>
            </w:r>
          </w:p>
        </w:tc>
        <w:tc>
          <w:tcPr/>
          <w:p>
            <w:pPr>
              <w:pStyle w:val="Compact"/>
              <w:jc w:val="left"/>
            </w:pPr>
            <w:r>
              <w:t xml:space="preserve">2 days × 8 hrs</w:t>
            </w:r>
          </w:p>
        </w:tc>
        <w:tc>
          <w:tcPr/>
          <w:p>
            <w:pPr>
              <w:pStyle w:val="Compact"/>
              <w:jc w:val="left"/>
            </w:pPr>
            <w:r>
              <w:t xml:space="preserve">500.00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Translator Interpreter – Urdu/Arabic – Community Outreach Event (Deira, Dubai)</w:t>
            </w:r>
          </w:p>
        </w:tc>
        <w:tc>
          <w:tcPr/>
          <w:p>
            <w:pPr>
              <w:pStyle w:val="Compact"/>
              <w:jc w:val="left"/>
            </w:pPr>
            <w:r>
              <w:t xml:space="preserve">5 hours</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Document Translation – Certified (Arabic to English), 120 pages</w:t>
            </w:r>
          </w:p>
        </w:tc>
        <w:tc>
          <w:tcPr/>
          <w:p>
            <w:pPr>
              <w:pStyle w:val="Compact"/>
              <w:jc w:val="left"/>
            </w:pPr>
            <w:r>
              <w:t xml:space="preserve">120 pages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Urgency Surcharge (48-hour turnaround on Ref. 07)</w:t>
            </w:r>
          </w:p>
        </w:tc>
        <w:tc>
          <w:tcPr/>
          <w:p>
            <w:pPr>
              <w:pStyle w:val="Compact"/>
              <w:jc w:val="left"/>
            </w:pPr>
            <w:r>
              <w:t xml:space="preserve">1 instance</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09</w:t>
            </w:r>
          </w:p>
        </w:tc>
        <w:tc>
          <w:tcPr/>
          <w:p>
            <w:pPr>
              <w:pStyle w:val="Compact"/>
              <w:jc w:val="left"/>
            </w:pPr>
            <w:r>
              <w:t xml:space="preserve">Travel and Logistics within United Arab Emirates Dubai (all locations)</w:t>
            </w:r>
          </w:p>
        </w:tc>
        <w:tc>
          <w:tcPr/>
          <w:p>
            <w:pPr>
              <w:pStyle w:val="Compact"/>
              <w:jc w:val="left"/>
            </w:pPr>
            <w:r>
              <w:t xml:space="preserve">Flat fee</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Subtotal (AED)</w:t>
            </w:r>
          </w:p>
        </w:tc>
        <w:tc>
          <w:tcPr/>
          <w:p>
            <w:pPr>
              <w:pStyle w:val="Compact"/>
              <w:jc w:val="left"/>
            </w:pPr>
            <w:r>
              <w:t xml:space="preserve">30,170.00</w:t>
            </w:r>
          </w:p>
        </w:tc>
      </w:tr>
      <w:tr>
        <w:tc>
          <w:tcPr>
            <w:gridSpan w:val="4"/>
          </w:tcPr>
          <w:p>
            <w:pPr>
              <w:pStyle w:val="Compact"/>
              <w:jc w:val="left"/>
            </w:pPr>
            <w:r>
              <w:t xml:space="preserve">VAT @ 5% (United Arab Emirates)</w:t>
            </w:r>
          </w:p>
        </w:tc>
        <w:tc>
          <w:tcPr/>
          <w:p>
            <w:pPr>
              <w:pStyle w:val="Compact"/>
              <w:jc w:val="left"/>
            </w:pPr>
            <w:r>
              <w:t xml:space="preserve">1,508.50</w:t>
            </w:r>
          </w:p>
        </w:tc>
      </w:tr>
      <w:tr>
        <w:tc>
          <w:tcPr>
            <w:gridSpan w:val="4"/>
          </w:tcPr>
          <w:p>
            <w:pPr>
              <w:pStyle w:val="Compact"/>
              <w:jc w:val="left"/>
            </w:pPr>
            <w:r>
              <w:rPr>
                <w:bCs/>
                <w:b/>
              </w:rPr>
              <w:t xml:space="preserve">Grand Total (AED)</w:t>
            </w:r>
          </w:p>
        </w:tc>
        <w:tc>
          <w:tcPr/>
          <w:p>
            <w:pPr>
              <w:pStyle w:val="Compact"/>
              <w:jc w:val="left"/>
            </w:pPr>
            <w:r>
              <w:rPr>
                <w:bCs/>
                <w:b/>
              </w:rPr>
              <w:t xml:space="preserve">31,678.50</w:t>
            </w:r>
          </w:p>
        </w:tc>
      </w:tr>
    </w:tbl>
    <w:bookmarkEnd w:id="22"/>
    <w:bookmarkStart w:id="23" w:name="X0d4c9f6eb33c277c8803d30eb0ee9372844d439"/>
    <w:p>
      <w:pPr>
        <w:pStyle w:val="Heading2"/>
      </w:pPr>
      <w:r>
        <w:t xml:space="preserve">3. Service Delivery and Translator Interpreter Qualifications</w:t>
      </w:r>
    </w:p>
    <w:p>
      <w:pPr>
        <w:pStyle w:val="FirstParagraph"/>
      </w:pPr>
      <w:r>
        <w:t xml:space="preserve">Every Translator Interpreter deployed under this Quotation Estimate will be a native or near-native speaker of the source language with a minimum of five years of professional interpreting experience in the United Arab Emirates Dubai region. For legal and medical engagements, the Translator Interpreter must additionally hold a UAE government-issued interpreter license. All personnel will undergo a pre-engagement briefing to ensure familiarity with the specific terminology, cultural sensitivities, and confidentiality requirements applicable to the client's industry.</w:t>
      </w:r>
    </w:p>
    <w:p>
      <w:pPr>
        <w:pStyle w:val="BodyText"/>
      </w:pPr>
      <w:r>
        <w:t xml:space="preserve">In the event that a scheduled Translator Interpreter is unavailable due to illness or emergency, Gulf Linguistic Solutions LLC guarantees a same-day replacement of equivalent or superior qualification at no additional cost, in accordance with the terms set forth in this Quotation Estimate.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Any engagement requested after the expiry date will be subject to re-quotation.</w:t>
      </w:r>
    </w:p>
    <w:p>
      <w:pPr>
        <w:numPr>
          <w:ilvl w:val="0"/>
          <w:numId w:val="1001"/>
        </w:numPr>
        <w:pStyle w:val="Compact"/>
      </w:pPr>
      <w:r>
        <w:t xml:space="preserve">Payment terms: 50% advance deposit upon acceptance of this Quotation Estimate; the remaining 50% is due within seven (7) business days of service completion.</w:t>
      </w:r>
    </w:p>
    <w:p>
      <w:pPr>
        <w:numPr>
          <w:ilvl w:val="0"/>
          <w:numId w:val="1001"/>
        </w:numPr>
        <w:pStyle w:val="Compact"/>
      </w:pPr>
      <w:r>
        <w:t xml:space="preserve">All rates are quoted in United Arab Emirates Dirhams (AED) and are inclusive of the Translator Interpreter's professional fees but exclusive of VAT, which is applied at the prevailing UAE rate of 5%.</w:t>
      </w:r>
    </w:p>
    <w:p>
      <w:pPr>
        <w:numPr>
          <w:ilvl w:val="0"/>
          <w:numId w:val="1001"/>
        </w:numPr>
        <w:pStyle w:val="Compact"/>
      </w:pPr>
      <w:r>
        <w:t xml:space="preserve">Client is responsible for providing a suitable working environment for the Translator Interpreter, including seating, adequate lighting, and any necessary audio-visual equipment for simultaneous interpretation setups.</w:t>
      </w:r>
    </w:p>
    <w:p>
      <w:pPr>
        <w:numPr>
          <w:ilvl w:val="0"/>
          <w:numId w:val="1001"/>
        </w:numPr>
        <w:pStyle w:val="Compact"/>
      </w:pPr>
      <w:r>
        <w:t xml:space="preserve">Confidentiality: All Translator Interpreter personnel are bound by a non-disclosure agreement (NDA) covering all information encountered during the engagement in the United Arab Emirates Dubai jurisdiction.</w:t>
      </w:r>
    </w:p>
    <w:p>
      <w:pPr>
        <w:numPr>
          <w:ilvl w:val="0"/>
          <w:numId w:val="1001"/>
        </w:numPr>
        <w:pStyle w:val="Compact"/>
      </w:pPr>
      <w:r>
        <w:t xml:space="preserve">Cancellations made less than 48 hours before the scheduled engagement will incur a 50% cancellation fee on the affected Translator Interpreter's fee.</w:t>
      </w:r>
    </w:p>
    <w:p>
      <w:pPr>
        <w:numPr>
          <w:ilvl w:val="0"/>
          <w:numId w:val="1001"/>
        </w:numPr>
        <w:pStyle w:val="Compact"/>
      </w:pPr>
      <w:r>
        <w:t xml:space="preserve">This Quotation Estimate does not constitute a binding contract until countersigned by both parties. The final service agreement will be executed upon acceptance.</w:t>
      </w:r>
    </w:p>
    <w:p>
      <w:pPr>
        <w:numPr>
          <w:ilvl w:val="0"/>
          <w:numId w:val="1001"/>
        </w:numPr>
        <w:pStyle w:val="Compact"/>
      </w:pPr>
      <w:r>
        <w:t xml:space="preserve">Any additional hours, languages, or locations beyond the scope defined herein will be billed at the standard hourly rates and require prior written approval from the client.</w:t>
      </w:r>
    </w:p>
    <w:bookmarkEnd w:id="24"/>
    <w:bookmarkStart w:id="27" w:name="acceptance-and-authorization"/>
    <w:p>
      <w:pPr>
        <w:pStyle w:val="Heading2"/>
      </w:pPr>
      <w:r>
        <w:t xml:space="preserve">5. Acceptance and Authorization</w:t>
      </w:r>
    </w:p>
    <w:bookmarkStart w:id="25" w:name="X990fa9e59902fc81aa5e17b0138f7b0169f4c5c"/>
    <w:p>
      <w:pPr>
        <w:pStyle w:val="Heading3"/>
      </w:pPr>
      <w:r>
        <w:t xml:space="preserve">Prepared By – Gulf Linguistic Solutions LLC</w:t>
      </w:r>
    </w:p>
    <w:p>
      <w:pPr>
        <w:pStyle w:val="FirstParagraph"/>
      </w:pPr>
      <w:r>
        <w:t xml:space="preserve">Authorized Signatory</w:t>
      </w:r>
    </w:p>
    <w:p>
      <w:pPr>
        <w:pStyle w:val="BodyText"/>
      </w:pPr>
      <w:r>
        <w:t xml:space="preserve">Name / Signature / Date</w:t>
      </w:r>
    </w:p>
    <w:bookmarkEnd w:id="25"/>
    <w:bookmarkStart w:id="26" w:name="accepted-by-client"/>
    <w:p>
      <w:pPr>
        <w:pStyle w:val="Heading3"/>
      </w:pPr>
      <w:r>
        <w:t xml:space="preserve">Accepted By – Client</w:t>
      </w:r>
    </w:p>
    <w:p>
      <w:pPr>
        <w:pStyle w:val="FirstParagraph"/>
      </w:pPr>
      <w:r>
        <w:t xml:space="preserve">By signing below, the client acknowledges and accepts this Quotation Estimate for Translator Interpreter services in United Arab Emirates Dubai.</w:t>
      </w:r>
    </w:p>
    <w:p>
      <w:pPr>
        <w:pStyle w:val="BodyText"/>
      </w:pPr>
      <w:r>
        <w:t xml:space="preserve">Name / Signature / Date</w:t>
      </w:r>
    </w:p>
    <w:bookmarkEnd w:id="26"/>
    <w:p>
      <w:pPr>
        <w:pStyle w:val="BodyText"/>
      </w:pPr>
      <w:r>
        <w:t xml:space="preserve">Gulf Linguistic Solutions LLC | CR: 1234567 | United Arab Emirates Dubai</w:t>
      </w:r>
    </w:p>
    <w:p>
      <w:pPr>
        <w:pStyle w:val="BodyText"/>
      </w:pPr>
      <w:r>
        <w:t xml:space="preserve">This Quotation Estimate document is generated electronically and is valid without a physical stamp.</w:t>
      </w:r>
    </w:p>
    <w:p>
      <w:pPr>
        <w:pStyle w:val="BodyText"/>
      </w:pPr>
      <w:r>
        <w:t xml:space="preserve">Page 1 of 1 | QTE-2025-04782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Arab Emirates Dubai</dc:title>
  <dc:creator/>
  <dc:language>en</dc:language>
  <cp:keywords/>
  <dcterms:created xsi:type="dcterms:W3CDTF">2026-10-10T05:50:33Z</dcterms:created>
  <dcterms:modified xsi:type="dcterms:W3CDTF">2026-10-10T05:50:33Z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