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Translator Interpreter Services</w:t>
      </w:r>
    </w:p>
    <w:p>
      <w:pPr>
        <w:pStyle w:val="BodyText"/>
      </w:pPr>
      <w:r>
        <w:t xml:space="preserve">United States Houston, Texas 77002</w:t>
      </w:r>
    </w:p>
    <w:bookmarkEnd w:id="20"/>
    <w:p>
      <w:pPr>
        <w:pStyle w:val="BodyText"/>
      </w:pPr>
      <w:r>
        <w:rPr>
          <w:bCs/>
          <w:b/>
        </w:rPr>
        <w:t xml:space="preserve">Quotation No.:</w:t>
      </w:r>
      <w:r>
        <w:t xml:space="preserve"> </w:t>
      </w:r>
      <w:r>
        <w:t xml:space="preserve">QTE-HOU-2025-0487</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Houston Linguistic Solutions LLC</w:t>
      </w:r>
      <w:r>
        <w:br/>
      </w:r>
      <w:r>
        <w:rPr>
          <w:bCs/>
          <w:b/>
        </w:rPr>
        <w:t xml:space="preserve">Contact:</w:t>
      </w:r>
      <w:r>
        <w:t xml:space="preserve"> </w:t>
      </w:r>
      <w:r>
        <w:t xml:space="preserve">(713) 555-0142</w:t>
      </w:r>
      <w:r>
        <w:br/>
      </w:r>
      <w:r>
        <w:rPr>
          <w:bCs/>
          <w:b/>
        </w:rPr>
        <w:t xml:space="preserve">Email:</w:t>
      </w:r>
      <w:r>
        <w:t xml:space="preserve"> </w:t>
      </w:r>
      <w:r>
        <w:t xml:space="preserve">quotes@houlinguisticsolutions.com</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Gulf Coast Energy Partners, Inc.</w:t>
            </w:r>
          </w:p>
        </w:tc>
      </w:tr>
      <w:tr>
        <w:tc>
          <w:tcPr/>
          <w:p>
            <w:pPr>
              <w:pStyle w:val="Compact"/>
              <w:jc w:val="left"/>
            </w:pPr>
            <w:r>
              <w:t xml:space="preserve">Address</w:t>
            </w:r>
          </w:p>
        </w:tc>
        <w:tc>
          <w:tcPr/>
          <w:p>
            <w:pPr>
              <w:pStyle w:val="Compact"/>
              <w:jc w:val="left"/>
            </w:pPr>
            <w:r>
              <w:t xml:space="preserve">2800 Post Oak Blvd, Suite 1400, United States Houston, TX 77056</w:t>
            </w:r>
          </w:p>
        </w:tc>
      </w:tr>
      <w:tr>
        <w:tc>
          <w:tcPr/>
          <w:p>
            <w:pPr>
              <w:pStyle w:val="Compact"/>
              <w:jc w:val="left"/>
            </w:pPr>
            <w:r>
              <w:t xml:space="preserve">Project Contact</w:t>
            </w:r>
          </w:p>
        </w:tc>
        <w:tc>
          <w:tcPr/>
          <w:p>
            <w:pPr>
              <w:pStyle w:val="Compact"/>
              <w:jc w:val="left"/>
            </w:pPr>
            <w:r>
              <w:t xml:space="preserve">Ms. Elena Vasquez, Director of International Operations</w:t>
            </w:r>
          </w:p>
        </w:tc>
      </w:tr>
      <w:tr>
        <w:tc>
          <w:tcPr/>
          <w:p>
            <w:pPr>
              <w:pStyle w:val="Compact"/>
              <w:jc w:val="left"/>
            </w:pPr>
            <w:r>
              <w:t xml:space="preserve">Service Location</w:t>
            </w:r>
          </w:p>
        </w:tc>
        <w:tc>
          <w:tcPr/>
          <w:p>
            <w:pPr>
              <w:pStyle w:val="Compact"/>
              <w:jc w:val="left"/>
            </w:pPr>
            <w:r>
              <w:t xml:space="preserve">United States Houston, Texas – On-site and Remote</w:t>
            </w:r>
          </w:p>
        </w:tc>
      </w:tr>
    </w:tbl>
    <w:bookmarkEnd w:id="21"/>
    <w:bookmarkStart w:id="22" w:name="Xfc6ea8ddcf367b70a102e628dd1a6b93878cbdc"/>
    <w:p>
      <w:pPr>
        <w:pStyle w:val="Heading2"/>
      </w:pPr>
      <w:r>
        <w:t xml:space="preserve">2. Scope of Services – Translator Interpreter Engagement</w:t>
      </w:r>
    </w:p>
    <w:p>
      <w:pPr>
        <w:pStyle w:val="FirstParagraph"/>
      </w:pPr>
      <w:r>
        <w:t xml:space="preserve">This</w:t>
      </w:r>
      <w:r>
        <w:t xml:space="preserve"> </w:t>
      </w:r>
      <w:r>
        <w:t xml:space="preserve">Quotation Estimate</w:t>
      </w:r>
      <w:r>
        <w:t xml:space="preserve"> </w:t>
      </w:r>
      <w:r>
        <w:t xml:space="preserve">is issued by Houston Linguistic Solutions LLC to provide a comprehensive and itemized cost breakdown for the engagement of a certified</w:t>
      </w:r>
      <w:r>
        <w:t xml:space="preserve"> </w:t>
      </w:r>
      <w:r>
        <w:t xml:space="preserve">Translator Interpreter</w:t>
      </w:r>
      <w:r>
        <w:t xml:space="preserve"> </w:t>
      </w:r>
      <w:r>
        <w:t xml:space="preserve">professional to support Gulf Coast Energy Partners, Inc. in their upcoming international business negotiations and technical documentation review. All services described herein will be delivered within the metropolitan area of</w:t>
      </w:r>
      <w:r>
        <w:t xml:space="preserve"> </w:t>
      </w:r>
      <w:r>
        <w:t xml:space="preserve">United States Houston</w:t>
      </w:r>
      <w:r>
        <w:t xml:space="preserve">, with the primary work location being the client's headquarters at Post Oak Boulevard, as well as select remote sessions conducted via secure video conferencing platforms.</w:t>
      </w:r>
    </w:p>
    <w:p>
      <w:pPr>
        <w:pStyle w:val="BodyText"/>
      </w:pPr>
      <w:r>
        <w:t xml:space="preserve">The</w:t>
      </w:r>
      <w:r>
        <w:t xml:space="preserve"> </w:t>
      </w:r>
      <w:r>
        <w:t xml:space="preserve">Translator Interpreter</w:t>
      </w:r>
      <w:r>
        <w:t xml:space="preserve"> </w:t>
      </w:r>
      <w:r>
        <w:t xml:space="preserve">assigned to this project will hold a minimum of five (5) years of professional experience in simultaneous and consecutive interpretation, as well as certified translation credentials in the fields of petroleum engineering, international trade law, and corporate finance. The professional will be fluent in English and Spanish, with working proficiency in Arabic, to accommodate the multilingual nature of the client's international partner delegations arriving in</w:t>
      </w:r>
      <w:r>
        <w:t xml:space="preserve"> </w:t>
      </w:r>
      <w:r>
        <w:t xml:space="preserve">United States Houston</w:t>
      </w:r>
      <w:r>
        <w:t xml:space="preserve"> </w:t>
      </w:r>
      <w:r>
        <w:t xml:space="preserve">for the Q3 2025 strategic partnership summit.</w:t>
      </w:r>
    </w:p>
    <w:bookmarkEnd w:id="22"/>
    <w:bookmarkStart w:id="23" w:name="detailed-pricing-breakdown"/>
    <w:p>
      <w:pPr>
        <w:pStyle w:val="Heading2"/>
      </w:pPr>
      <w:r>
        <w:t xml:space="preserve">3. Detailed Pricing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3.1</w:t>
            </w:r>
          </w:p>
        </w:tc>
        <w:tc>
          <w:tcPr/>
          <w:p>
            <w:pPr>
              <w:pStyle w:val="Compact"/>
              <w:jc w:val="left"/>
            </w:pPr>
            <w:r>
              <w:t xml:space="preserve">Simultaneous Interpretation – English/Spanish (On-site, United States Houston)</w:t>
            </w:r>
          </w:p>
        </w:tc>
        <w:tc>
          <w:tcPr/>
          <w:p>
            <w:pPr>
              <w:pStyle w:val="Compact"/>
              <w:jc w:val="left"/>
            </w:pPr>
            <w:r>
              <w:t xml:space="preserve">12 hours</w:t>
            </w:r>
          </w:p>
        </w:tc>
        <w:tc>
          <w:tcPr/>
          <w:p>
            <w:pPr>
              <w:pStyle w:val="Compact"/>
              <w:jc w:val="left"/>
            </w:pPr>
            <w:r>
              <w:t xml:space="preserve">$185.00/hr</w:t>
            </w:r>
          </w:p>
        </w:tc>
        <w:tc>
          <w:tcPr/>
          <w:p>
            <w:pPr>
              <w:pStyle w:val="Compact"/>
              <w:jc w:val="left"/>
            </w:pPr>
            <w:r>
              <w:t xml:space="preserve">$2,220.00</w:t>
            </w:r>
          </w:p>
        </w:tc>
      </w:tr>
      <w:tr>
        <w:tc>
          <w:tcPr/>
          <w:p>
            <w:pPr>
              <w:pStyle w:val="Compact"/>
              <w:jc w:val="left"/>
            </w:pPr>
            <w:r>
              <w:t xml:space="preserve">3.2</w:t>
            </w:r>
          </w:p>
        </w:tc>
        <w:tc>
          <w:tcPr/>
          <w:p>
            <w:pPr>
              <w:pStyle w:val="Compact"/>
              <w:jc w:val="left"/>
            </w:pPr>
            <w:r>
              <w:t xml:space="preserve">Consecutive Interpretation – English/Arabic (On-site, United States Houston)</w:t>
            </w:r>
          </w:p>
        </w:tc>
        <w:tc>
          <w:tcPr/>
          <w:p>
            <w:pPr>
              <w:pStyle w:val="Compact"/>
              <w:jc w:val="left"/>
            </w:pPr>
            <w:r>
              <w:t xml:space="preserve">8 hours</w:t>
            </w:r>
          </w:p>
        </w:tc>
        <w:tc>
          <w:tcPr/>
          <w:p>
            <w:pPr>
              <w:pStyle w:val="Compact"/>
              <w:jc w:val="left"/>
            </w:pPr>
            <w:r>
              <w:t xml:space="preserve">$210.00/hr</w:t>
            </w:r>
          </w:p>
        </w:tc>
        <w:tc>
          <w:tcPr/>
          <w:p>
            <w:pPr>
              <w:pStyle w:val="Compact"/>
              <w:jc w:val="left"/>
            </w:pPr>
            <w:r>
              <w:t xml:space="preserve">$1,680.00</w:t>
            </w:r>
          </w:p>
        </w:tc>
      </w:tr>
      <w:tr>
        <w:tc>
          <w:tcPr/>
          <w:p>
            <w:pPr>
              <w:pStyle w:val="Compact"/>
              <w:jc w:val="left"/>
            </w:pPr>
            <w:r>
              <w:t xml:space="preserve">3.3</w:t>
            </w:r>
          </w:p>
        </w:tc>
        <w:tc>
          <w:tcPr/>
          <w:p>
            <w:pPr>
              <w:pStyle w:val="Compact"/>
              <w:jc w:val="left"/>
            </w:pPr>
            <w:r>
              <w:t xml:space="preserve">Document Translation – Technical Petroleum Reports (English to Spanish)</w:t>
            </w:r>
          </w:p>
        </w:tc>
        <w:tc>
          <w:tcPr/>
          <w:p>
            <w:pPr>
              <w:pStyle w:val="Compact"/>
              <w:jc w:val="left"/>
            </w:pPr>
            <w:r>
              <w:t xml:space="preserve">4,500 words</w:t>
            </w:r>
          </w:p>
        </w:tc>
        <w:tc>
          <w:tcPr/>
          <w:p>
            <w:pPr>
              <w:pStyle w:val="Compact"/>
              <w:jc w:val="left"/>
            </w:pPr>
            <w:r>
              <w:t xml:space="preserve">$0.14/word</w:t>
            </w:r>
          </w:p>
        </w:tc>
        <w:tc>
          <w:tcPr/>
          <w:p>
            <w:pPr>
              <w:pStyle w:val="Compact"/>
              <w:jc w:val="left"/>
            </w:pPr>
            <w:r>
              <w:t xml:space="preserve">$630.00</w:t>
            </w:r>
          </w:p>
        </w:tc>
      </w:tr>
      <w:tr>
        <w:tc>
          <w:tcPr/>
          <w:p>
            <w:pPr>
              <w:pStyle w:val="Compact"/>
              <w:jc w:val="left"/>
            </w:pPr>
            <w:r>
              <w:t xml:space="preserve">3.4</w:t>
            </w:r>
          </w:p>
        </w:tc>
        <w:tc>
          <w:tcPr/>
          <w:p>
            <w:pPr>
              <w:pStyle w:val="Compact"/>
              <w:jc w:val="left"/>
            </w:pPr>
            <w:r>
              <w:t xml:space="preserve">Document Translation – Legal Contracts &amp; MOUs (English to Arabic)</w:t>
            </w:r>
          </w:p>
        </w:tc>
        <w:tc>
          <w:tcPr/>
          <w:p>
            <w:pPr>
              <w:pStyle w:val="Compact"/>
              <w:jc w:val="left"/>
            </w:pPr>
            <w:r>
              <w:t xml:space="preserve">3,200 words</w:t>
            </w:r>
          </w:p>
        </w:tc>
        <w:tc>
          <w:tcPr/>
          <w:p>
            <w:pPr>
              <w:pStyle w:val="Compact"/>
              <w:jc w:val="left"/>
            </w:pPr>
            <w:r>
              <w:t xml:space="preserve">$0.18/word</w:t>
            </w:r>
          </w:p>
        </w:tc>
        <w:tc>
          <w:tcPr/>
          <w:p>
            <w:pPr>
              <w:pStyle w:val="Compact"/>
              <w:jc w:val="left"/>
            </w:pPr>
            <w:r>
              <w:t xml:space="preserve">$576.00</w:t>
            </w:r>
          </w:p>
        </w:tc>
      </w:tr>
      <w:tr>
        <w:tc>
          <w:tcPr/>
          <w:p>
            <w:pPr>
              <w:pStyle w:val="Compact"/>
              <w:jc w:val="left"/>
            </w:pPr>
            <w:r>
              <w:t xml:space="preserve">3.5</w:t>
            </w:r>
          </w:p>
        </w:tc>
        <w:tc>
          <w:tcPr/>
          <w:p>
            <w:pPr>
              <w:pStyle w:val="Compact"/>
              <w:jc w:val="left"/>
            </w:pPr>
            <w:r>
              <w:t xml:space="preserve">Remote Video Interpretation – Pre-summit Briefing Sessions</w:t>
            </w:r>
          </w:p>
        </w:tc>
        <w:tc>
          <w:tcPr/>
          <w:p>
            <w:pPr>
              <w:pStyle w:val="Compact"/>
              <w:jc w:val="left"/>
            </w:pPr>
            <w:r>
              <w:t xml:space="preserve">6 hours</w:t>
            </w:r>
          </w:p>
        </w:tc>
        <w:tc>
          <w:tcPr/>
          <w:p>
            <w:pPr>
              <w:pStyle w:val="Compact"/>
              <w:jc w:val="left"/>
            </w:pPr>
            <w:r>
              <w:t xml:space="preserve">$165.00/hr</w:t>
            </w:r>
          </w:p>
        </w:tc>
        <w:tc>
          <w:tcPr/>
          <w:p>
            <w:pPr>
              <w:pStyle w:val="Compact"/>
              <w:jc w:val="left"/>
            </w:pPr>
            <w:r>
              <w:t xml:space="preserve">$990.00</w:t>
            </w:r>
          </w:p>
        </w:tc>
      </w:tr>
      <w:tr>
        <w:tc>
          <w:tcPr/>
          <w:p>
            <w:pPr>
              <w:pStyle w:val="Compact"/>
              <w:jc w:val="left"/>
            </w:pPr>
            <w:r>
              <w:t xml:space="preserve">3.6</w:t>
            </w:r>
          </w:p>
        </w:tc>
        <w:tc>
          <w:tcPr/>
          <w:p>
            <w:pPr>
              <w:pStyle w:val="Compact"/>
              <w:jc w:val="left"/>
            </w:pPr>
            <w:r>
              <w:t xml:space="preserve">Translator Interpreter Preparation &amp; Research (Glossary Development, Terminology Alignment)</w:t>
            </w:r>
          </w:p>
        </w:tc>
        <w:tc>
          <w:tcPr/>
          <w:p>
            <w:pPr>
              <w:pStyle w:val="Compact"/>
              <w:jc w:val="left"/>
            </w:pPr>
            <w:r>
              <w:t xml:space="preserve">10 hours</w:t>
            </w:r>
          </w:p>
        </w:tc>
        <w:tc>
          <w:tcPr/>
          <w:p>
            <w:pPr>
              <w:pStyle w:val="Compact"/>
              <w:jc w:val="left"/>
            </w:pPr>
            <w:r>
              <w:t xml:space="preserve">$95.00/hr</w:t>
            </w:r>
          </w:p>
        </w:tc>
        <w:tc>
          <w:tcPr/>
          <w:p>
            <w:pPr>
              <w:pStyle w:val="Compact"/>
              <w:jc w:val="left"/>
            </w:pPr>
            <w:r>
              <w:t xml:space="preserve">$950.00</w:t>
            </w:r>
          </w:p>
        </w:tc>
      </w:tr>
      <w:tr>
        <w:tc>
          <w:tcPr/>
          <w:p>
            <w:pPr>
              <w:pStyle w:val="Compact"/>
              <w:jc w:val="left"/>
            </w:pPr>
            <w:r>
              <w:t xml:space="preserve">3.7</w:t>
            </w:r>
          </w:p>
        </w:tc>
        <w:tc>
          <w:tcPr/>
          <w:p>
            <w:pPr>
              <w:pStyle w:val="Compact"/>
              <w:jc w:val="left"/>
            </w:pPr>
            <w:r>
              <w:t xml:space="preserve">Travel &amp; Local Transportation within United States Houston Metro Area</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3.8</w:t>
            </w:r>
          </w:p>
        </w:tc>
        <w:tc>
          <w:tcPr/>
          <w:p>
            <w:pPr>
              <w:pStyle w:val="Compact"/>
              <w:jc w:val="left"/>
            </w:pPr>
            <w:r>
              <w:t xml:space="preserve">After-Hours / Weekend Premium (Saturday &amp; Sunday sessions)</w:t>
            </w:r>
          </w:p>
        </w:tc>
        <w:tc>
          <w:tcPr/>
          <w:p>
            <w:pPr>
              <w:pStyle w:val="Compact"/>
              <w:jc w:val="left"/>
            </w:pPr>
            <w:r>
              <w:t xml:space="preserve">4 hours</w:t>
            </w:r>
          </w:p>
        </w:tc>
        <w:tc>
          <w:tcPr/>
          <w:p>
            <w:pPr>
              <w:pStyle w:val="Compact"/>
              <w:jc w:val="left"/>
            </w:pPr>
            <w:r>
              <w:t xml:space="preserve">$25.00/hr surcharge</w:t>
            </w:r>
          </w:p>
        </w:tc>
        <w:tc>
          <w:tcPr/>
          <w:p>
            <w:pPr>
              <w:pStyle w:val="Compact"/>
              <w:jc w:val="left"/>
            </w:pPr>
            <w:r>
              <w:t xml:space="preserve">$100.00</w:t>
            </w:r>
          </w:p>
        </w:tc>
      </w:tr>
      <w:tr>
        <w:tc>
          <w:tcPr>
            <w:gridSpan w:val="4"/>
          </w:tcPr>
          <w:p>
            <w:pPr>
              <w:pStyle w:val="Compact"/>
              <w:jc w:val="right"/>
            </w:pPr>
            <w:r>
              <w:t xml:space="preserve">Subtotal</w:t>
            </w:r>
          </w:p>
        </w:tc>
        <w:tc>
          <w:tcPr/>
          <w:p>
            <w:pPr>
              <w:pStyle w:val="Compact"/>
              <w:jc w:val="left"/>
            </w:pPr>
            <w:r>
              <w:t xml:space="preserve">$7,496.00</w:t>
            </w:r>
          </w:p>
        </w:tc>
      </w:tr>
      <w:tr>
        <w:tc>
          <w:tcPr>
            <w:gridSpan w:val="4"/>
          </w:tcPr>
          <w:p>
            <w:pPr>
              <w:pStyle w:val="Compact"/>
              <w:jc w:val="right"/>
            </w:pPr>
            <w:r>
              <w:t xml:space="preserve">Applicable Texas Sales Tax (8.25%)</w:t>
            </w:r>
          </w:p>
        </w:tc>
        <w:tc>
          <w:tcPr/>
          <w:p>
            <w:pPr>
              <w:pStyle w:val="Compact"/>
              <w:jc w:val="left"/>
            </w:pPr>
            <w:r>
              <w:t xml:space="preserve">$618.42</w:t>
            </w:r>
          </w:p>
        </w:tc>
      </w:tr>
      <w:tr>
        <w:tc>
          <w:tcPr>
            <w:gridSpan w:val="4"/>
          </w:tcPr>
          <w:p>
            <w:pPr>
              <w:pStyle w:val="Compact"/>
              <w:jc w:val="right"/>
            </w:pPr>
            <w:r>
              <w:rPr>
                <w:bCs/>
                <w:b/>
              </w:rPr>
              <w:t xml:space="preserve">TOTAL ESTIMATED COST (USD)</w:t>
            </w:r>
          </w:p>
        </w:tc>
        <w:tc>
          <w:tcPr/>
          <w:p>
            <w:pPr>
              <w:pStyle w:val="Compact"/>
              <w:jc w:val="left"/>
            </w:pPr>
            <w:r>
              <w:rPr>
                <w:bCs/>
                <w:b/>
              </w:rPr>
              <w:t xml:space="preserve">$8,114.42</w:t>
            </w:r>
          </w:p>
        </w:tc>
      </w:tr>
    </w:tbl>
    <w:bookmarkEnd w:id="23"/>
    <w:bookmarkStart w:id="24" w:name="project-timeline-and-deliverables"/>
    <w:p>
      <w:pPr>
        <w:pStyle w:val="Heading2"/>
      </w:pPr>
      <w:r>
        <w:t xml:space="preserve">4. Project Timeline and Deliverables</w:t>
      </w:r>
    </w:p>
    <w:p>
      <w:pPr>
        <w:pStyle w:val="FirstParagraph"/>
      </w:pPr>
      <w:r>
        <w:t xml:space="preserve">The</w:t>
      </w:r>
      <w:r>
        <w:t xml:space="preserve"> </w:t>
      </w:r>
      <w:r>
        <w:t xml:space="preserve">Translator Interpreter</w:t>
      </w:r>
      <w:r>
        <w:t xml:space="preserve"> </w:t>
      </w:r>
      <w:r>
        <w:t xml:space="preserve">engagement will commence on July 1, 2025, with a dedicated preparation and research phase, and will conclude on July 18, 2025, following the final day of the strategic partnership summit in</w:t>
      </w:r>
      <w:r>
        <w:t xml:space="preserve"> </w:t>
      </w:r>
      <w:r>
        <w:t xml:space="preserve">United States Houston</w:t>
      </w:r>
      <w:r>
        <w:t xml:space="preserve">. All translated documents will be delivered in both digital (PDF and editable Word) and hard-copy formats. The</w:t>
      </w:r>
      <w:r>
        <w:t xml:space="preserve"> </w:t>
      </w:r>
      <w:r>
        <w:t xml:space="preserve">Quotation Estimate</w:t>
      </w:r>
      <w:r>
        <w:t xml:space="preserve"> </w:t>
      </w:r>
      <w:r>
        <w:t xml:space="preserve">assumes a standard three-business-day turnaround for document translation deliverables, with expedited 24-hour delivery available at an additional 25% surcharge if required by the client.</w:t>
      </w:r>
    </w:p>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issuance. Rates are subject to revision upon expiration without prior notice.</w:t>
      </w:r>
    </w:p>
    <w:p>
      <w:pPr>
        <w:numPr>
          <w:ilvl w:val="0"/>
          <w:numId w:val="1001"/>
        </w:numPr>
        <w:pStyle w:val="Compact"/>
      </w:pPr>
      <w:r>
        <w:rPr>
          <w:bCs/>
          <w:b/>
        </w:rPr>
        <w:t xml:space="preserve">Payment Terms:</w:t>
      </w:r>
      <w:r>
        <w:t xml:space="preserve"> </w:t>
      </w:r>
      <w:r>
        <w:t xml:space="preserve">A non-refundable deposit of 40% of the total estimated cost is due upon acceptance of this quotation. The remaining 60% balance is due within fifteen (15) business days following the completion of all services.</w:t>
      </w:r>
    </w:p>
    <w:p>
      <w:pPr>
        <w:numPr>
          <w:ilvl w:val="0"/>
          <w:numId w:val="1001"/>
        </w:numPr>
        <w:pStyle w:val="Compact"/>
      </w:pPr>
      <w:r>
        <w:rPr>
          <w:bCs/>
          <w:b/>
        </w:rPr>
        <w:t xml:space="preserve">Cancellation Policy:</w:t>
      </w:r>
      <w:r>
        <w:t xml:space="preserve"> </w:t>
      </w:r>
      <w:r>
        <w:t xml:space="preserve">Cancellations made more than fourteen (14) days prior to the scheduled service date will incur a 15% administrative fee. Cancellations within fourteen (14) days will be subject to a 50% fee of the total</w:t>
      </w:r>
      <w:r>
        <w:t xml:space="preserve"> </w:t>
      </w:r>
      <w:r>
        <w:t xml:space="preserve">Quotation Estimate</w:t>
      </w:r>
      <w:r>
        <w:t xml:space="preserve"> </w:t>
      </w:r>
      <w:r>
        <w:t xml:space="preserve">value.</w:t>
      </w:r>
    </w:p>
    <w:p>
      <w:pPr>
        <w:numPr>
          <w:ilvl w:val="0"/>
          <w:numId w:val="1001"/>
        </w:numPr>
        <w:pStyle w:val="Compact"/>
      </w:pPr>
      <w:r>
        <w:rPr>
          <w:bCs/>
          <w:b/>
        </w:rPr>
        <w:t xml:space="preserve">Confidentiality:</w:t>
      </w:r>
      <w:r>
        <w:t xml:space="preserve"> </w:t>
      </w:r>
      <w:r>
        <w:t xml:space="preserve">The assigned</w:t>
      </w:r>
      <w:r>
        <w:t xml:space="preserve"> </w:t>
      </w:r>
      <w:r>
        <w:t xml:space="preserve">Translator Interpreter</w:t>
      </w:r>
      <w:r>
        <w:t xml:space="preserve"> </w:t>
      </w:r>
      <w:r>
        <w:t xml:space="preserve">will execute a mutual Non-Disclosure Agreement (NDA) prior to commencing any work. All source documents, translations, and recorded interpretations remain the exclusive property of the client.</w:t>
      </w:r>
    </w:p>
    <w:p>
      <w:pPr>
        <w:numPr>
          <w:ilvl w:val="0"/>
          <w:numId w:val="1001"/>
        </w:numPr>
        <w:pStyle w:val="Compact"/>
      </w:pPr>
      <w:r>
        <w:rPr>
          <w:bCs/>
          <w:b/>
        </w:rPr>
        <w:t xml:space="preserve">Accuracy Guarantee:</w:t>
      </w:r>
      <w:r>
        <w:t xml:space="preserve"> </w:t>
      </w:r>
      <w:r>
        <w:t xml:space="preserve">Houston Linguistic Solutions LLC guarantees a minimum 98% accuracy rate on all translated documents. Any errors identified within ten (10) business days of delivery will be corrected at no additional charge.</w:t>
      </w:r>
    </w:p>
    <w:p>
      <w:pPr>
        <w:numPr>
          <w:ilvl w:val="0"/>
          <w:numId w:val="1001"/>
        </w:numPr>
        <w:pStyle w:val="Compact"/>
      </w:pPr>
      <w:r>
        <w:rPr>
          <w:bCs/>
          <w:b/>
        </w:rPr>
        <w:t xml:space="preserve">Service Area:</w:t>
      </w:r>
      <w:r>
        <w:t xml:space="preserve"> </w:t>
      </w:r>
      <w:r>
        <w:t xml:space="preserve">All on-site interpretation services are provided within the</w:t>
      </w:r>
      <w:r>
        <w:t xml:space="preserve"> </w:t>
      </w:r>
      <w:r>
        <w:t xml:space="preserve">United States Houston</w:t>
      </w:r>
      <w:r>
        <w:t xml:space="preserve"> </w:t>
      </w:r>
      <w:r>
        <w:t xml:space="preserve">metropolitan area, including Harris, Fort Bend, Montgomery, and Brazoria counties. Travel beyond this radius will be quoted separately.</w:t>
      </w:r>
    </w:p>
    <w:p>
      <w:pPr>
        <w:numPr>
          <w:ilvl w:val="0"/>
          <w:numId w:val="1001"/>
        </w:numPr>
        <w:pStyle w:val="Compact"/>
      </w:pPr>
      <w:r>
        <w:rPr>
          <w:bCs/>
          <w:b/>
        </w:rPr>
        <w:t xml:space="preserve">Substitution:</w:t>
      </w:r>
      <w:r>
        <w:t xml:space="preserve"> </w:t>
      </w:r>
      <w:r>
        <w:t xml:space="preserve">In the event the primary</w:t>
      </w:r>
      <w:r>
        <w:t xml:space="preserve"> </w:t>
      </w:r>
      <w:r>
        <w:t xml:space="preserve">Translator Interpreter</w:t>
      </w:r>
      <w:r>
        <w:t xml:space="preserve"> </w:t>
      </w:r>
      <w:r>
        <w:t xml:space="preserve">is unavailable due to illness or emergency, a qualified substitute of equivalent credentials and experience will be provided at no additional cost to the client.</w:t>
      </w:r>
    </w:p>
    <w:p>
      <w:pPr>
        <w:numPr>
          <w:ilvl w:val="0"/>
          <w:numId w:val="1001"/>
        </w:numPr>
        <w:pStyle w:val="Compact"/>
      </w:pPr>
      <w:r>
        <w:rPr>
          <w:bCs/>
          <w:b/>
        </w:rPr>
        <w:t xml:space="preserve">Governing Law:</w:t>
      </w:r>
      <w:r>
        <w:t xml:space="preserve"> </w:t>
      </w:r>
      <w:r>
        <w:t xml:space="preserve">This agreement shall be governed by and construed in accordance with the laws of the State of Texas, United States. Any disputes shall be resolved through binding arbitration in</w:t>
      </w:r>
      <w:r>
        <w:t xml:space="preserve"> </w:t>
      </w:r>
      <w:r>
        <w:t xml:space="preserve">United States Houston</w:t>
      </w:r>
      <w:r>
        <w:t xml:space="preserve">, Texas.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United States Houston</w:t>
      </w:r>
      <w:r>
        <w:t xml:space="preserve">, Texas. The client agrees to all terms, conditions, rates, and timelines outlined in this document. Upon written acceptance, a formal Service Agreement will be generated and executed by both parties.</w:t>
      </w:r>
    </w:p>
    <w:bookmarkEnd w:id="26"/>
    <w:p>
      <w:pPr>
        <w:pStyle w:val="BodyText"/>
      </w:pPr>
      <w:r>
        <w:rPr>
          <w:bCs/>
          <w:b/>
        </w:rPr>
        <w:t xml:space="preserve">For: Houston Linguistic Solutions LLC</w:t>
      </w:r>
      <w:r>
        <w:br/>
      </w:r>
      <w:r>
        <w:t xml:space="preserve">Name: ___________________________</w:t>
      </w:r>
      <w:r>
        <w:br/>
      </w:r>
      <w:r>
        <w:t xml:space="preserve">Title: Senior Account Manager</w:t>
      </w:r>
      <w:r>
        <w:br/>
      </w:r>
      <w:r>
        <w:t xml:space="preserve">Date: ___________________________</w:t>
      </w:r>
    </w:p>
    <w:p>
      <w:pPr>
        <w:pStyle w:val="BodyText"/>
      </w:pPr>
      <w:r>
        <w:rPr>
          <w:bCs/>
          <w:b/>
        </w:rPr>
        <w:t xml:space="preserve">For: Gulf Coast Energy Partners, Inc.</w:t>
      </w:r>
      <w:r>
        <w:br/>
      </w:r>
      <w:r>
        <w:t xml:space="preserve">Name: ___________________________</w:t>
      </w:r>
      <w:r>
        <w:br/>
      </w:r>
      <w:r>
        <w:t xml:space="preserve">Title: ___________________________</w:t>
      </w:r>
      <w:r>
        <w:br/>
      </w:r>
      <w:r>
        <w:t xml:space="preserve">Date: ___________________________</w:t>
      </w:r>
    </w:p>
    <w:p>
      <w:pPr>
        <w:pStyle w:val="BodyText"/>
      </w:pPr>
      <w:r>
        <w:t xml:space="preserve">Houston Linguistic Solutions LLC | 1200 Smith Street, Suite 310, United States Houston, TX 77002 | (713) 555-0142 | quotes@houlinguisticsolutions.com</w:t>
      </w:r>
    </w:p>
    <w:p>
      <w:pPr>
        <w:pStyle w:val="BodyText"/>
      </w:pPr>
      <w:r>
        <w:t xml:space="preserve">This Quotation Estimate document is confidential and intended solely for the named recipient. Unauthorized distribution or reproduction is prohibited.</w:t>
      </w:r>
    </w:p>
    <w:p>
      <w:pPr>
        <w:pStyle w:val="BodyText"/>
      </w:pPr>
      <w:r>
        <w:t xml:space="preserve">Document Reference: QTE-HOU-2025-0487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United States Houston</dc:title>
  <dc:creator/>
  <dc:language>en</dc:language>
  <cp:keywords/>
  <dcterms:created xsi:type="dcterms:W3CDTF">2026-10-10T05:49:49Z</dcterms:created>
  <dcterms:modified xsi:type="dcterms:W3CDTF">2026-10-10T05:49:49Z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