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Translator Interpreter Services</w:t>
      </w:r>
    </w:p>
    <w:p>
      <w:pPr>
        <w:pStyle w:val="BodyText"/>
      </w:pPr>
      <w:r>
        <w:t xml:space="preserve">Service Location: Venezuela Caracas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QTE-VC-2025-0487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LinguaPro International Services, C.A.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Av. Francisco de Miranda, Torre Empresarial, Piso 12, Caracas, Venezuela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quotation@linguapro-vc.com | +58 212 555 0147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Company / Individual 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Address, Venezuela Caracas or International]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TI-VC-2025-092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LinguaPro International Services, C.A. to provide a comprehensive and transparent pricing proposal for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Venezuela Caracas</w:t>
      </w:r>
      <w:r>
        <w:t xml:space="preserve">. This document outlines the scope of work, applicable rates, payment terms, and conditions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accordance with the client's specific requirements for multilingual communication support and is valid for a period of thirty (30) calendar days from the date of issue.</w:t>
      </w:r>
    </w:p>
    <w:bookmarkEnd w:id="21"/>
    <w:bookmarkStart w:id="26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following professional activities to be conducted in</w:t>
      </w:r>
      <w:r>
        <w:t xml:space="preserve"> </w:t>
      </w:r>
      <w:r>
        <w:t xml:space="preserve">Venezuela Caracas</w:t>
      </w:r>
      <w:r>
        <w:t xml:space="preserve">:</w:t>
      </w:r>
    </w:p>
    <w:bookmarkStart w:id="22" w:name="simultaneous-interpretation"/>
    <w:p>
      <w:pPr>
        <w:pStyle w:val="Heading3"/>
      </w:pPr>
      <w:r>
        <w:t xml:space="preserve">2.1 Simultaneous Interpretation</w:t>
      </w:r>
    </w:p>
    <w:p>
      <w:pPr>
        <w:pStyle w:val="FirstParagraph"/>
      </w:pPr>
      <w:r>
        <w:t xml:space="preserve">Provision of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for simultaneous interpretation during conferences, trade fairs, diplomatic meetings, and corporate events held in</w:t>
      </w:r>
      <w:r>
        <w:t xml:space="preserve"> </w:t>
      </w:r>
      <w:r>
        <w:t xml:space="preserve">Venezuela Caracas</w:t>
      </w:r>
      <w:r>
        <w:t xml:space="preserve">. Services include setup of interpretation booths, audio equipment calibration, and real-time translation between Spanish, English, Portuguese, and French.</w:t>
      </w:r>
    </w:p>
    <w:bookmarkEnd w:id="22"/>
    <w:bookmarkStart w:id="23" w:name="consecutive-interpretation"/>
    <w:p>
      <w:pPr>
        <w:pStyle w:val="Heading3"/>
      </w:pPr>
      <w:r>
        <w:t xml:space="preserve">2.2 Consecutive Interpretation</w:t>
      </w:r>
    </w:p>
    <w:p>
      <w:pPr>
        <w:pStyle w:val="FirstParagraph"/>
      </w:pPr>
      <w:r>
        <w:t xml:space="preserve">Assignment of a dedicated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consecutive interpretation during business negotiations, legal proceedings, medical consultations, and government meetings in</w:t>
      </w:r>
      <w:r>
        <w:t xml:space="preserve"> </w:t>
      </w:r>
      <w:r>
        <w:t xml:space="preserve">Venezuela Caracas</w:t>
      </w:r>
      <w:r>
        <w:t xml:space="preserve">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will provide accurate sequential translation with appropriate pauses for the speaker.</w:t>
      </w:r>
    </w:p>
    <w:bookmarkEnd w:id="23"/>
    <w:bookmarkStart w:id="24" w:name="document-translation"/>
    <w:p>
      <w:pPr>
        <w:pStyle w:val="Heading3"/>
      </w:pPr>
      <w:r>
        <w:t xml:space="preserve">2.3 Document Translation</w:t>
      </w:r>
    </w:p>
    <w:p>
      <w:pPr>
        <w:pStyle w:val="FirstParagraph"/>
      </w:pPr>
      <w:r>
        <w:t xml:space="preserve">Professional written translation of legal, technical, commercial, and financial documents by a qualified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team. All documents will be reviewed for accuracy, terminology consistency, and compliance with Venezuelan regulatory standards applicable in</w:t>
      </w:r>
      <w:r>
        <w:t xml:space="preserve"> </w:t>
      </w:r>
      <w:r>
        <w:t xml:space="preserve">Venezuela Caracas</w:t>
      </w:r>
      <w:r>
        <w:t xml:space="preserve">.</w:t>
      </w:r>
    </w:p>
    <w:bookmarkEnd w:id="24"/>
    <w:bookmarkStart w:id="25" w:name="on-site-and-remote-support"/>
    <w:p>
      <w:pPr>
        <w:pStyle w:val="Heading3"/>
      </w:pPr>
      <w:r>
        <w:t xml:space="preserve">2.4 On-Site and Remote Support</w:t>
      </w:r>
    </w:p>
    <w:p>
      <w:pPr>
        <w:pStyle w:val="FirstParagraph"/>
      </w:pPr>
      <w:r>
        <w:t xml:space="preserve">Availability of a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on-site presence at client premises in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or via secure remote communication platforms for virtual meetings, teleconferences, and video consultations.</w:t>
      </w:r>
    </w:p>
    <w:bookmarkEnd w:id="25"/>
    <w:bookmarkEnd w:id="26"/>
    <w:bookmarkStart w:id="27" w:name="pricing-breakdown"/>
    <w:p>
      <w:pPr>
        <w:pStyle w:val="Heading2"/>
      </w:pPr>
      <w:r>
        <w:t xml:space="preserve">3. Pricing Breakdown</w:t>
      </w:r>
    </w:p>
    <w:p>
      <w:pPr>
        <w:pStyle w:val="FirstParagraph"/>
      </w:pPr>
      <w:r>
        <w:t xml:space="preserve">The following rates constitute the full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Venezuela Caracas</w:t>
      </w:r>
      <w:r>
        <w:t xml:space="preserve">. All prices are quoted in United States Dollars (USD) unless otherwise specified.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Simultaneous Interpretation (per interpreter)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Consecutive Interpretation (per interpreter)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Translation (certified)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Page (250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Remote / Virtual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Interpretation Equipment &amp; Booth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Accommodation (within Caracas)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diem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Urgent / After-Hours Surcharge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(before applicable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VAT (16% - Venezuelan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$3,568.00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$25,868.00</w:t>
            </w:r>
          </w:p>
        </w:tc>
      </w:tr>
    </w:tbl>
    <w:bookmarkEnd w:id="27"/>
    <w:bookmarkStart w:id="28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is subject to the following terms: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thirty (30) days from the date of issue. After this period, rates may be subject to revision based on market conditions in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A non-refundable deposit of 40%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due upon acceptance. The remaining 60% shall be settled within fifteen (15) business days following completion of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payments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United States Dollars (USD) via international wire transfer to the designated bank account in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team assigned to this project in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shall execute a Non-Disclosure Agreement (NDA) prior to commencing any work. All client materials and project details remain strictly confidential.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deliverables will undergo a two-stage quality review process to ensure accuracy, consistency, and professional standards in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Cancellations made less than 72 hours before the scheduled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will incur a 50% fee of the originally quoted session rate.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or failures in performance resulting from events beyond reasonable control, including but not limited to natural disasters, political instability, or government-mandated restrictions in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and interpreted in accordance with the laws of the Bolivarian Republic of Venezuela, with jurisdiction vested in the courts of</w:t>
      </w:r>
      <w:r>
        <w:t xml:space="preserve"> </w:t>
      </w:r>
      <w:r>
        <w:t xml:space="preserve">Venezuela Caracas</w:t>
      </w:r>
      <w:r>
        <w:t xml:space="preserve">.</w:t>
      </w:r>
    </w:p>
    <w:bookmarkEnd w:id="28"/>
    <w:bookmarkStart w:id="29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Venezuela Caracas</w:t>
      </w:r>
      <w:r>
        <w:t xml:space="preserve">. Upon acceptance, this document shall serve as the basis for a formal service agreement between both parties.</w:t>
      </w:r>
    </w:p>
    <w:p>
      <w:pPr>
        <w:pStyle w:val="BodyText"/>
      </w:pPr>
      <w:r>
        <w:rPr>
          <w:bCs/>
          <w:b/>
        </w:rPr>
        <w:t xml:space="preserve">For LinguaPro International Services, C.A.</w:t>
      </w:r>
      <w:r>
        <w:br/>
      </w:r>
      <w:r>
        <w:t xml:space="preserve">Authorized Representative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 &amp; Title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LinguaPro International Services, C.A. | RIF: J-40123456-7 | Av. Francisco de Miranda, Torre Empresarial, Piso 12, Caracas, Venezuela</w:t>
      </w:r>
    </w:p>
    <w:p>
      <w:pPr>
        <w:pStyle w:val="BodyText"/>
      </w:pPr>
      <w:r>
        <w:t xml:space="preserve">This Quotation Estimate document is confidential and intended solely for the named client. Unauthorized reproduction or distribution is prohibited.</w:t>
      </w:r>
    </w:p>
    <w:p>
      <w:pPr>
        <w:pStyle w:val="BodyText"/>
      </w:pPr>
      <w:r>
        <w:t xml:space="preserve">Document Reference: QTE-VC-2025-0487 | Page 1 of 1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Venezuela Caracas</dc:title>
  <dc:creator/>
  <dc:language>en</dc:language>
  <cp:keywords/>
  <dcterms:created xsi:type="dcterms:W3CDTF">2026-10-10T02:35:54Z</dcterms:created>
  <dcterms:modified xsi:type="dcterms:W3CDTF">2026-10-10T02:35:54Z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