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t xml:space="preserve">Professional Services for the Engagement of a University Lecturer in Algeria Algiers</w:t>
      </w:r>
    </w:p>
    <w:bookmarkEnd w:id="20"/>
    <w:bookmarkStart w:id="21" w:name="prepared-by-service-provider"/>
    <w:p>
      <w:pPr>
        <w:pStyle w:val="Heading3"/>
      </w:pPr>
      <w:r>
        <w:t xml:space="preserve">Prepared By (Service Provider)</w:t>
      </w:r>
    </w:p>
    <w:p>
      <w:pPr>
        <w:pStyle w:val="FirstParagraph"/>
      </w:pPr>
      <w:r>
        <w:rPr>
          <w:bCs/>
          <w:b/>
        </w:rPr>
        <w:t xml:space="preserve">Algerian Academic Recruitment &amp; Consulting Bureau</w:t>
      </w:r>
    </w:p>
    <w:p>
      <w:pPr>
        <w:pStyle w:val="BodyText"/>
      </w:pPr>
      <w:r>
        <w:t xml:space="preserve">14, Rue Didouche Mourad, Hydra</w:t>
      </w:r>
    </w:p>
    <w:p>
      <w:pPr>
        <w:pStyle w:val="BodyText"/>
      </w:pPr>
      <w:r>
        <w:t xml:space="preserve">Algiers 16000, Algeria</w:t>
      </w:r>
    </w:p>
    <w:p>
      <w:pPr>
        <w:pStyle w:val="BodyText"/>
      </w:pPr>
      <w:r>
        <w:t xml:space="preserve">Tel: +213 (0) 21 23 45 67</w:t>
      </w:r>
    </w:p>
    <w:p>
      <w:pPr>
        <w:pStyle w:val="BodyText"/>
      </w:pPr>
      <w:r>
        <w:t xml:space="preserve">Email: info@aarcb-dz.com</w:t>
      </w:r>
    </w:p>
    <w:p>
      <w:pPr>
        <w:pStyle w:val="BodyText"/>
      </w:pPr>
      <w:r>
        <w:t xml:space="preserve">RC: 16/00-1234567 B 2024</w:t>
      </w:r>
    </w:p>
    <w:bookmarkEnd w:id="21"/>
    <w:bookmarkStart w:id="22" w:name="prepared-for-client-institution"/>
    <w:p>
      <w:pPr>
        <w:pStyle w:val="Heading3"/>
      </w:pPr>
      <w:r>
        <w:t xml:space="preserve">Prepared For (Client / Institution)</w:t>
      </w:r>
    </w:p>
    <w:p>
      <w:pPr>
        <w:pStyle w:val="FirstParagraph"/>
      </w:pPr>
      <w:r>
        <w:rPr>
          <w:bCs/>
          <w:b/>
        </w:rPr>
        <w:t xml:space="preserve">University of Algiers – Faculty of Sciences</w:t>
      </w:r>
    </w:p>
    <w:p>
      <w:pPr>
        <w:pStyle w:val="BodyText"/>
      </w:pPr>
      <w:r>
        <w:t xml:space="preserve">2, Boulevard Frantz Fanon</w:t>
      </w:r>
    </w:p>
    <w:p>
      <w:pPr>
        <w:pStyle w:val="BodyText"/>
      </w:pPr>
      <w:r>
        <w:t xml:space="preserve">Algiers 16000, Algeria</w:t>
      </w:r>
    </w:p>
    <w:p>
      <w:pPr>
        <w:pStyle w:val="BodyText"/>
      </w:pPr>
      <w:r>
        <w:t xml:space="preserve">Attn: Dr. Amina Benali, Dean of Faculty</w:t>
      </w:r>
    </w:p>
    <w:p>
      <w:pPr>
        <w:pStyle w:val="BodyText"/>
      </w:pPr>
      <w:r>
        <w:t xml:space="preserve">Tel: +213 (0) 21 69 12 34</w:t>
      </w:r>
    </w:p>
    <w:p>
      <w:pPr>
        <w:pStyle w:val="BodyText"/>
      </w:pPr>
      <w:r>
        <w:t xml:space="preserve">Email: dean.science@univ-alger.dz</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QTE-2025-ALG-0047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Algerian Dinar (DZD)</w:t>
            </w:r>
          </w:p>
        </w:tc>
      </w:tr>
      <w:tr>
        <w:tc>
          <w:tcPr/>
          <w:p>
            <w:pPr>
              <w:pStyle w:val="Compact"/>
              <w:jc w:val="left"/>
            </w:pPr>
            <w:r>
              <w:t xml:space="preserve">Position Title:</w:t>
            </w:r>
          </w:p>
        </w:tc>
        <w:tc>
          <w:tcPr>
            <w:gridSpan w:val="3"/>
          </w:tcPr>
          <w:p>
            <w:pPr>
              <w:pStyle w:val="Compact"/>
              <w:jc w:val="left"/>
            </w:pPr>
            <w:r>
              <w:rPr>
                <w:bCs/>
                <w:b/>
              </w:rPr>
              <w:t xml:space="preserve">University Lecturer – Department of Applied Mathematics &amp; Computer Science</w:t>
            </w:r>
          </w:p>
        </w:tc>
      </w:tr>
      <w:tr>
        <w:tc>
          <w:tcPr/>
          <w:p>
            <w:pPr>
              <w:pStyle w:val="Compact"/>
              <w:jc w:val="left"/>
            </w:pPr>
            <w:r>
              <w:t xml:space="preserve">Contract Duration:</w:t>
            </w:r>
          </w:p>
        </w:tc>
        <w:tc>
          <w:tcPr/>
          <w:p>
            <w:pPr>
              <w:pStyle w:val="Compact"/>
              <w:jc w:val="left"/>
            </w:pPr>
            <w:r>
              <w:t xml:space="preserve">Academic Year 2025/2026 (September 2025 – June 2026)</w:t>
            </w:r>
          </w:p>
        </w:tc>
        <w:tc>
          <w:tcPr/>
          <w:p>
            <w:pPr>
              <w:pStyle w:val="Compact"/>
              <w:jc w:val="left"/>
            </w:pPr>
            <w:r>
              <w:t xml:space="preserve">Work Location:</w:t>
            </w:r>
          </w:p>
        </w:tc>
        <w:tc>
          <w:tcPr/>
          <w:p>
            <w:pPr>
              <w:pStyle w:val="Compact"/>
              <w:jc w:val="left"/>
            </w:pPr>
            <w:r>
              <w:t xml:space="preserve">Algiers, Algeria</w:t>
            </w:r>
          </w:p>
        </w:tc>
      </w:tr>
    </w:tbl>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the Algerian Academic Recruitment &amp; Consulting Bureau to provide a comprehensive and transparent financial breakdown for the recruitment, onboarding, and annual engagement of a qualified</w:t>
      </w:r>
      <w:r>
        <w:t xml:space="preserve"> </w:t>
      </w:r>
      <w:r>
        <w:t xml:space="preserve">University Lecturer</w:t>
      </w:r>
      <w:r>
        <w:t xml:space="preserve"> </w:t>
      </w:r>
      <w:r>
        <w:t xml:space="preserve">at the University of Algiers, located in the capital city of</w:t>
      </w:r>
      <w:r>
        <w:t xml:space="preserve"> </w:t>
      </w:r>
      <w:r>
        <w:t xml:space="preserve">Algeria Algiers</w:t>
      </w:r>
      <w:r>
        <w:t xml:space="preserve">. The scope of services encompasses the full lifecycle of the academic appointment, including candidate sourcing, credential verification, contractual negotiation, visa and residency processing (where applicable), orientation, and ongoing administrative support throughout the academic year.</w:t>
      </w:r>
    </w:p>
    <w:p>
      <w:pPr>
        <w:pStyle w:val="BodyText"/>
      </w:pPr>
      <w:r>
        <w:t xml:space="preserve">The</w:t>
      </w:r>
      <w:r>
        <w:t xml:space="preserve"> </w:t>
      </w:r>
      <w:r>
        <w:t xml:space="preserve">University Lecturer</w:t>
      </w:r>
      <w:r>
        <w:t xml:space="preserve"> </w:t>
      </w:r>
      <w:r>
        <w:t xml:space="preserve">position is within the Department of Applied Mathematics and Computer Science, requiring a minimum of a Doctorate (Ph.D.) in a relevant field, a minimum of five (5) years of post-doctoral teaching or research experience, and proficiency in both Arabic and French, with English being a strong advantage given the international research collaborations maintained by the institution in</w:t>
      </w:r>
      <w:r>
        <w:t xml:space="preserve"> </w:t>
      </w:r>
      <w:r>
        <w:t xml:space="preserve">Algeria Algiers</w:t>
      </w:r>
      <w:r>
        <w:t xml:space="preserve">.</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 / Duration</w:t>
            </w:r>
          </w:p>
        </w:tc>
        <w:tc>
          <w:tcPr/>
          <w:p>
            <w:pPr>
              <w:pStyle w:val="Compact"/>
              <w:jc w:val="left"/>
            </w:pPr>
            <w:r>
              <w:t xml:space="preserve">Unit Rate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Recruitment &amp; Sourcing of University Lecturer (international and domestic candidate pool)</w:t>
            </w:r>
          </w:p>
        </w:tc>
        <w:tc>
          <w:tcPr/>
          <w:p>
            <w:pPr>
              <w:pStyle w:val="Compact"/>
              <w:jc w:val="left"/>
            </w:pPr>
            <w:r>
              <w:t xml:space="preserve">1 position</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Academic Credential Verification &amp; Background Check (Ministry of Higher Education, Algeria)</w:t>
            </w:r>
          </w:p>
        </w:tc>
        <w:tc>
          <w:tcPr/>
          <w:p>
            <w:pPr>
              <w:pStyle w:val="Compact"/>
              <w:jc w:val="left"/>
            </w:pPr>
            <w:r>
              <w:t xml:space="preserve">1 position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03</w:t>
            </w:r>
          </w:p>
        </w:tc>
        <w:tc>
          <w:tcPr/>
          <w:p>
            <w:pPr>
              <w:pStyle w:val="Compact"/>
              <w:jc w:val="left"/>
            </w:pPr>
            <w:r>
              <w:t xml:space="preserve">Annual Gross Salary – University Lecturer (12 months, including 13th-month bonus)</w:t>
            </w:r>
          </w:p>
        </w:tc>
        <w:tc>
          <w:tcPr/>
          <w:p>
            <w:pPr>
              <w:pStyle w:val="Compact"/>
              <w:jc w:val="left"/>
            </w:pPr>
            <w:r>
              <w:t xml:space="preserve">12 months</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04</w:t>
            </w:r>
          </w:p>
        </w:tc>
        <w:tc>
          <w:tcPr/>
          <w:p>
            <w:pPr>
              <w:pStyle w:val="Compact"/>
              <w:jc w:val="left"/>
            </w:pPr>
            <w:r>
              <w:t xml:space="preserve">Research &amp; Publication Allowance (annual stipend for peer-reviewed publications)</w:t>
            </w:r>
          </w:p>
        </w:tc>
        <w:tc>
          <w:tcPr/>
          <w:p>
            <w:pPr>
              <w:pStyle w:val="Compact"/>
              <w:jc w:val="left"/>
            </w:pPr>
            <w:r>
              <w:t xml:space="preserve">1 year</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Housing Allowance / Accommodation Subsidy (Algiers metropolitan area)</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06</w:t>
            </w:r>
          </w:p>
        </w:tc>
        <w:tc>
          <w:tcPr/>
          <w:p>
            <w:pPr>
              <w:pStyle w:val="Compact"/>
              <w:jc w:val="left"/>
            </w:pPr>
            <w:r>
              <w:t xml:space="preserve">Transportation &amp; Local Mobility Allowance (Algiers city and inter-university travel)</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07</w:t>
            </w:r>
          </w:p>
        </w:tc>
        <w:tc>
          <w:tcPr/>
          <w:p>
            <w:pPr>
              <w:pStyle w:val="Compact"/>
              <w:jc w:val="left"/>
            </w:pPr>
            <w:r>
              <w:t xml:space="preserve">Health Insurance &amp; Social Security Enrollment (CNAS – Algeria)</w:t>
            </w:r>
          </w:p>
        </w:tc>
        <w:tc>
          <w:tcPr/>
          <w:p>
            <w:pPr>
              <w:pStyle w:val="Compact"/>
              <w:jc w:val="left"/>
            </w:pPr>
            <w:r>
              <w:t xml:space="preserve">1 year</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08</w:t>
            </w:r>
          </w:p>
        </w:tc>
        <w:tc>
          <w:tcPr/>
          <w:p>
            <w:pPr>
              <w:pStyle w:val="Compact"/>
              <w:jc w:val="left"/>
            </w:pPr>
            <w:r>
              <w:t xml:space="preserve">Onboarding, Orientation &amp; Institutional Integration Program (first 30 days in Algiers)</w:t>
            </w:r>
          </w:p>
        </w:tc>
        <w:tc>
          <w:tcPr/>
          <w:p>
            <w:pPr>
              <w:pStyle w:val="Compact"/>
              <w:jc w:val="left"/>
            </w:pPr>
            <w:r>
              <w:t xml:space="preserve">1 position</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09</w:t>
            </w:r>
          </w:p>
        </w:tc>
        <w:tc>
          <w:tcPr/>
          <w:p>
            <w:pPr>
              <w:pStyle w:val="Compact"/>
              <w:jc w:val="left"/>
            </w:pPr>
            <w:r>
              <w:t xml:space="preserve">Annual Professional Development &amp; Conference Attendance (1 international conference in Algeria Algiers or abroad)</w:t>
            </w:r>
          </w:p>
        </w:tc>
        <w:tc>
          <w:tcPr/>
          <w:p>
            <w:pPr>
              <w:pStyle w:val="Compact"/>
              <w:jc w:val="left"/>
            </w:pPr>
            <w:r>
              <w:t xml:space="preserve">1 year</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10</w:t>
            </w:r>
          </w:p>
        </w:tc>
        <w:tc>
          <w:tcPr/>
          <w:p>
            <w:pPr>
              <w:pStyle w:val="Compact"/>
              <w:jc w:val="left"/>
            </w:pPr>
            <w:r>
              <w:t xml:space="preserve">Administrative &amp; Contract Management Fee (Bureau service charge, 5% of total)</w:t>
            </w:r>
          </w:p>
        </w:tc>
        <w:tc>
          <w:tcPr/>
          <w:p>
            <w:pPr>
              <w:pStyle w:val="Compact"/>
              <w:jc w:val="left"/>
            </w:pPr>
            <w:r>
              <w:t xml:space="preserve">1 year</w:t>
            </w:r>
          </w:p>
        </w:tc>
        <w:tc>
          <w:tcPr/>
          <w:p>
            <w:pPr>
              <w:pStyle w:val="Compact"/>
              <w:jc w:val="left"/>
            </w:pPr>
            <w:r>
              <w:t xml:space="preserve">—</w:t>
            </w:r>
          </w:p>
        </w:tc>
        <w:tc>
          <w:tcPr/>
          <w:p>
            <w:pPr>
              <w:pStyle w:val="Compact"/>
              <w:jc w:val="left"/>
            </w:pPr>
            <w:r>
              <w:t xml:space="preserve">1,790,000</w:t>
            </w:r>
          </w:p>
        </w:tc>
      </w:tr>
      <w:tr>
        <w:tc>
          <w:tcPr>
            <w:gridSpan w:val="4"/>
          </w:tcPr>
          <w:p>
            <w:pPr>
              <w:pStyle w:val="Compact"/>
              <w:jc w:val="left"/>
            </w:pPr>
            <w:r>
              <w:t xml:space="preserve">GRAND TOTAL (All-inclusive, VAT exempt per Algerian public education decree)</w:t>
            </w:r>
          </w:p>
        </w:tc>
        <w:tc>
          <w:tcPr/>
          <w:p>
            <w:pPr>
              <w:pStyle w:val="Compact"/>
              <w:jc w:val="left"/>
            </w:pPr>
            <w:r>
              <w:t xml:space="preserve">38,185,000 DZD</w:t>
            </w:r>
          </w:p>
        </w:tc>
      </w:tr>
    </w:tbl>
    <w:bookmarkEnd w:id="24"/>
    <w:bookmarkStart w:id="25"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Any acceptance beyond this period may be subject to revised rates due to market fluctuations in the</w:t>
      </w:r>
      <w:r>
        <w:t xml:space="preserve"> </w:t>
      </w:r>
      <w:r>
        <w:t xml:space="preserve">Algeria Algiers</w:t>
      </w:r>
      <w:r>
        <w:t xml:space="preserve"> </w:t>
      </w:r>
      <w:r>
        <w:t xml:space="preserve">academic labor market.</w:t>
      </w:r>
    </w:p>
    <w:p>
      <w:pPr>
        <w:numPr>
          <w:ilvl w:val="0"/>
          <w:numId w:val="1001"/>
        </w:numPr>
        <w:pStyle w:val="Compact"/>
      </w:pPr>
      <w:r>
        <w:t xml:space="preserve">All payments shall be processed in Algerian Dinars (DZD) via bank transfer to the designated institutional account. No cash payments are accepted.</w:t>
      </w:r>
    </w:p>
    <w:p>
      <w:pPr>
        <w:numPr>
          <w:ilvl w:val="0"/>
          <w:numId w:val="1001"/>
        </w:numPr>
        <w:pStyle w:val="Compact"/>
      </w:pPr>
      <w:r>
        <w:t xml:space="preserve">The</w:t>
      </w:r>
      <w:r>
        <w:t xml:space="preserve"> </w:t>
      </w:r>
      <w:r>
        <w:t xml:space="preserve">University Lecturer</w:t>
      </w:r>
      <w:r>
        <w:t xml:space="preserve"> </w:t>
      </w:r>
      <w:r>
        <w:t xml:space="preserve">shall be bound by the Algerian Higher Education Code (Law 88-01 of 2 March 1988, as amended) and the internal regulations of the University of Algiers.</w:t>
      </w:r>
    </w:p>
    <w:p>
      <w:pPr>
        <w:numPr>
          <w:ilvl w:val="0"/>
          <w:numId w:val="1001"/>
        </w:numPr>
        <w:pStyle w:val="Compact"/>
      </w:pPr>
      <w:r>
        <w:t xml:space="preserve">Teaching load is estimated at 120 hours per academic year, distributed across two semesters, with an additional 20 hours allocated to laboratory supervision and student thesis advising.</w:t>
      </w:r>
    </w:p>
    <w:p>
      <w:pPr>
        <w:numPr>
          <w:ilvl w:val="0"/>
          <w:numId w:val="1001"/>
        </w:numPr>
        <w:pStyle w:val="Compact"/>
      </w:pPr>
      <w:r>
        <w:t xml:space="preserve">The Bureau shall provide a dedicated account manager based in</w:t>
      </w:r>
      <w:r>
        <w:t xml:space="preserve"> </w:t>
      </w:r>
      <w:r>
        <w:t xml:space="preserve">Algeria Algiers</w:t>
      </w:r>
      <w:r>
        <w:t xml:space="preserve"> </w:t>
      </w:r>
      <w:r>
        <w:t xml:space="preserve">to handle all administrative correspondence, contract renewals, and dispute resolution throughout the engagement period.</w:t>
      </w:r>
    </w:p>
    <w:p>
      <w:pPr>
        <w:numPr>
          <w:ilvl w:val="0"/>
          <w:numId w:val="1001"/>
        </w:numPr>
        <w:pStyle w:val="Compact"/>
      </w:pPr>
      <w:r>
        <w:t xml:space="preserve">Early termination by either party requires a written notice of no less than sixty (60) days. In the event of early termination, a pro-rata settlement of all accrued and unaccrued obligations shall be computed.</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countersigned by both parties and approved by the University of Algiers Board of Directors and the relevant Ministry of Higher Education and Scientific Research in Algeria.</w:t>
      </w:r>
    </w:p>
    <w:p>
      <w:pPr>
        <w:numPr>
          <w:ilvl w:val="0"/>
          <w:numId w:val="1001"/>
        </w:numPr>
        <w:pStyle w:val="Compact"/>
      </w:pPr>
      <w:r>
        <w:t xml:space="preserve">All personal data collected during the recruitment process shall be handled in strict compliance with Algerian Law 18-07 on the Protection of Personal Data.</w:t>
      </w:r>
    </w:p>
    <w:bookmarkEnd w:id="25"/>
    <w:bookmarkStart w:id="26" w:name="payment-schedule"/>
    <w:p>
      <w:pPr>
        <w:pStyle w:val="Heading2"/>
      </w:pPr>
      <w:r>
        <w:t xml:space="preserve">4. Payment Schedule</w:t>
      </w:r>
    </w:p>
    <w:p>
      <w:pPr>
        <w:pStyle w:val="FirstParagraph"/>
      </w:pPr>
      <w:r>
        <w:t xml:space="preserve">Payment for the</w:t>
      </w:r>
      <w:r>
        <w:t xml:space="preserve"> </w:t>
      </w:r>
      <w:r>
        <w:t xml:space="preserve">University Lecturer</w:t>
      </w:r>
      <w:r>
        <w:t xml:space="preserve"> </w:t>
      </w:r>
      <w:r>
        <w:t xml:space="preserve">engagement shall be structured as follows: a 20% mobilization advance upon contract signature, 60% disbursed in equal monthly installments over the first eight months of the academic year, and the remaining 20% released upon successful completion of the academic year and submission of the final annual performance report to the Faculty Dean in</w:t>
      </w:r>
      <w:r>
        <w:t xml:space="preserve"> </w:t>
      </w:r>
      <w:r>
        <w:t xml:space="preserve">Algeria Algiers</w:t>
      </w:r>
      <w:r>
        <w:t xml:space="preserve">.</w:t>
      </w:r>
    </w:p>
    <w:bookmarkEnd w:id="26"/>
    <w:bookmarkStart w:id="29" w:name="acceptance-and-authorization"/>
    <w:p>
      <w:pPr>
        <w:pStyle w:val="Heading2"/>
      </w:pPr>
      <w:r>
        <w:t xml:space="preserve">5. Acceptance and Authorization</w:t>
      </w:r>
    </w:p>
    <w:bookmarkStart w:id="27" w:name="for-the-service-provider"/>
    <w:p>
      <w:pPr>
        <w:pStyle w:val="Heading4"/>
      </w:pPr>
      <w:r>
        <w:t xml:space="preserve">For the Service Provider</w:t>
      </w:r>
    </w:p>
    <w:p>
      <w:pPr>
        <w:pStyle w:val="FirstParagraph"/>
      </w:pPr>
      <w:r>
        <w:t xml:space="preserve">Algerian Academic Recruitment &amp; Consulting Bureau</w:t>
      </w:r>
    </w:p>
    <w:p>
      <w:pPr>
        <w:pStyle w:val="BodyText"/>
      </w:pPr>
      <w:r>
        <w:t xml:space="preserve">Name: ___________________________</w:t>
      </w:r>
    </w:p>
    <w:p>
      <w:pPr>
        <w:pStyle w:val="BodyText"/>
      </w:pPr>
      <w:r>
        <w:t xml:space="preserve">Signature &amp; Official Stamp</w:t>
      </w:r>
    </w:p>
    <w:p>
      <w:pPr>
        <w:pStyle w:val="BodyText"/>
      </w:pPr>
      <w:r>
        <w:t xml:space="preserve">Date: ___________________________</w:t>
      </w:r>
    </w:p>
    <w:bookmarkEnd w:id="27"/>
    <w:bookmarkStart w:id="28" w:name="for-the-client-institution"/>
    <w:p>
      <w:pPr>
        <w:pStyle w:val="Heading4"/>
      </w:pPr>
      <w:r>
        <w:t xml:space="preserve">For the Client Institution</w:t>
      </w:r>
    </w:p>
    <w:p>
      <w:pPr>
        <w:pStyle w:val="FirstParagraph"/>
      </w:pPr>
      <w:r>
        <w:t xml:space="preserve">University of Algiers – Faculty of Sciences</w:t>
      </w:r>
    </w:p>
    <w:p>
      <w:pPr>
        <w:pStyle w:val="BodyText"/>
      </w:pPr>
      <w:r>
        <w:t xml:space="preserve">Name: ___________________________</w:t>
      </w:r>
    </w:p>
    <w:p>
      <w:pPr>
        <w:pStyle w:val="BodyText"/>
      </w:pPr>
      <w:r>
        <w:t xml:space="preserve">Signature &amp; Official Stamp</w:t>
      </w:r>
    </w:p>
    <w:p>
      <w:pPr>
        <w:pStyle w:val="BodyText"/>
      </w:pPr>
      <w:r>
        <w:t xml:space="preserve">Date: ___________________________</w:t>
      </w:r>
    </w:p>
    <w:bookmarkEnd w:id="28"/>
    <w:p>
      <w:pPr>
        <w:pStyle w:val="BodyText"/>
      </w:pPr>
      <w:r>
        <w:t xml:space="preserve">This Quotation Estimate document was prepared exclusively for the University of Algiers, Algeria Algiers. It is the property of the Algerian Academic Recruitment &amp; Consulting Bureau and may not be reproduced or distributed without prior written consent. Document Ref: QTE-2025-ALG-0047 | Page 1 of 1</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Algeria Algiers</dc:title>
  <dc:creator/>
  <dc:language>en</dc:language>
  <cp:keywords/>
  <dcterms:created xsi:type="dcterms:W3CDTF">2026-10-10T07:31:46Z</dcterms:created>
  <dcterms:modified xsi:type="dcterms:W3CDTF">2026-10-10T07:31:46Z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