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Bangladesh</w:t>
      </w:r>
      <w:r>
        <w:t xml:space="preserve"> </w:t>
      </w:r>
      <w:r>
        <w:t xml:space="preserve">Dhaka</w:t>
      </w:r>
    </w:p>
    <w:bookmarkStart w:id="21" w:name="quotation-estimate"/>
    <w:p>
      <w:pPr>
        <w:pStyle w:val="Heading1"/>
      </w:pPr>
      <w:r>
        <w:t xml:space="preserve">Quotation Estimate</w:t>
      </w:r>
    </w:p>
    <w:bookmarkStart w:id="20" w:name="engagement-of-a-university-lecturer"/>
    <w:p>
      <w:pPr>
        <w:pStyle w:val="Heading2"/>
      </w:pPr>
      <w:r>
        <w:t xml:space="preserve">Engagement of a University Lecturer</w:t>
      </w:r>
    </w:p>
    <w:p>
      <w:pPr>
        <w:pStyle w:val="FirstParagraph"/>
      </w:pPr>
      <w:r>
        <w:t xml:space="preserve">Academic Recruitment &amp; Professional Services Division</w:t>
      </w:r>
    </w:p>
    <w:p>
      <w:pPr>
        <w:pStyle w:val="BodyText"/>
      </w:pPr>
      <w:r>
        <w:t xml:space="preserve">Dhaka, Bangladesh</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QE/UL/DHK/2025/0472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Prepared For</w:t>
            </w:r>
          </w:p>
        </w:tc>
        <w:tc>
          <w:tcPr/>
          <w:p>
            <w:pPr>
              <w:pStyle w:val="Compact"/>
              <w:jc w:val="left"/>
            </w:pPr>
            <w:r>
              <w:t xml:space="preserve">Office of the Registrar, [University Name], Dhaka, Bangladesh</w:t>
            </w:r>
          </w:p>
        </w:tc>
      </w:tr>
      <w:tr>
        <w:tc>
          <w:tcPr/>
          <w:p>
            <w:pPr>
              <w:pStyle w:val="Compact"/>
              <w:jc w:val="left"/>
            </w:pPr>
            <w:r>
              <w:t xml:space="preserve">Prepared By</w:t>
            </w:r>
          </w:p>
        </w:tc>
        <w:tc>
          <w:tcPr/>
          <w:p>
            <w:pPr>
              <w:pStyle w:val="Compact"/>
              <w:jc w:val="left"/>
            </w:pPr>
            <w:r>
              <w:t xml:space="preserve">Academic Staffing &amp; Consultancy Services Ltd., House 42, Road 11, Banani, Dhaka-1213, Bangladesh</w:t>
            </w:r>
          </w:p>
        </w:tc>
      </w:tr>
      <w:tr>
        <w:tc>
          <w:tcPr/>
          <w:p>
            <w:pPr>
              <w:pStyle w:val="Compact"/>
              <w:jc w:val="left"/>
            </w:pPr>
            <w:r>
              <w:t xml:space="preserve">Subject</w:t>
            </w:r>
          </w:p>
        </w:tc>
        <w:tc>
          <w:tcPr/>
          <w:p>
            <w:pPr>
              <w:pStyle w:val="Compact"/>
              <w:jc w:val="left"/>
            </w:pPr>
            <w:r>
              <w:t xml:space="preserve">Quotation Estimate for the Recruitment, Onboarding, and Annual Engagement of a University Lecturer in Bangladesh Dhaka</w:t>
            </w:r>
          </w:p>
        </w:tc>
      </w:tr>
    </w:tbl>
    <w:bookmarkStart w:id="22" w:name="introduction-and-purpose"/>
    <w:p>
      <w:pPr>
        <w:pStyle w:val="Heading3"/>
      </w:pPr>
      <w:r>
        <w:t xml:space="preserve">1. Introduction and Purpose</w:t>
      </w:r>
    </w:p>
    <w:p>
      <w:pPr>
        <w:pStyle w:val="FirstParagraph"/>
      </w:pPr>
      <w:r>
        <w:t xml:space="preserve">This</w:t>
      </w:r>
      <w:r>
        <w:t xml:space="preserve"> </w:t>
      </w:r>
      <w:r>
        <w:t xml:space="preserve">Quotation Estimate</w:t>
      </w:r>
      <w:r>
        <w:t xml:space="preserve"> </w:t>
      </w:r>
      <w:r>
        <w:t xml:space="preserve">is formally submitted to the Office of the Registrar, [University Name], located in Bangladesh Dhaka, in response to the institution's request for a comprehensive cost breakdown for the recruitment, onboarding, and annual professional engagement of a qualified</w:t>
      </w:r>
      <w:r>
        <w:t xml:space="preserve"> </w:t>
      </w:r>
      <w:r>
        <w:t xml:space="preserve">University Lecturer</w:t>
      </w:r>
      <w:r>
        <w:t xml:space="preserve">. The scope of this Quotation Estimate covers all financial, administrative, and logistical components associated with securing a full-time University Lecturer for the Department of [Subject/Department] at the university campus in Bangladesh Dhaka. All figures presented herein are denominated in Bangladeshi Taka (BDT) and are subject to the terms and conditions outlined in Section 7 of this document.</w:t>
      </w:r>
    </w:p>
    <w:bookmarkEnd w:id="22"/>
    <w:bookmarkStart w:id="23" w:name="scope-of-services"/>
    <w:p>
      <w:pPr>
        <w:pStyle w:val="Heading3"/>
      </w:pPr>
      <w:r>
        <w:t xml:space="preserve">2. Scope of Services</w:t>
      </w:r>
    </w:p>
    <w:p>
      <w:pPr>
        <w:pStyle w:val="FirstParagraph"/>
      </w:pPr>
      <w:r>
        <w:t xml:space="preserve">The services encompassed by this Quotation Estimate for the engagement of a University Lecturer in Bangladesh Dhaka include, but are not limited to, the following:</w:t>
      </w:r>
    </w:p>
    <w:p>
      <w:pPr>
        <w:numPr>
          <w:ilvl w:val="0"/>
          <w:numId w:val="1001"/>
        </w:numPr>
        <w:pStyle w:val="Compact"/>
      </w:pPr>
      <w:r>
        <w:t xml:space="preserve">Identification, screening, and shortlisting of qualified University Lecturer candidates holding a minimum of a Ph.D. degree in the relevant discipline.</w:t>
      </w:r>
    </w:p>
    <w:p>
      <w:pPr>
        <w:numPr>
          <w:ilvl w:val="0"/>
          <w:numId w:val="1001"/>
        </w:numPr>
        <w:pStyle w:val="Compact"/>
      </w:pPr>
      <w:r>
        <w:t xml:space="preserve">Conducting structured interviews, teaching demonstrations, and academic reference verification in accordance with the University Grants Commission (UGC) Bangladesh guidelines.</w:t>
      </w:r>
    </w:p>
    <w:p>
      <w:pPr>
        <w:numPr>
          <w:ilvl w:val="0"/>
          <w:numId w:val="1001"/>
        </w:numPr>
        <w:pStyle w:val="Compact"/>
      </w:pPr>
      <w:r>
        <w:t xml:space="preserve">Administrative onboarding, including preparation of employment contracts, academic probation documentation, and orientation to university policies in Bangladesh Dhaka.</w:t>
      </w:r>
    </w:p>
    <w:p>
      <w:pPr>
        <w:numPr>
          <w:ilvl w:val="0"/>
          <w:numId w:val="1001"/>
        </w:numPr>
        <w:pStyle w:val="Compact"/>
      </w:pPr>
      <w:r>
        <w:t xml:space="preserve">Provision of an annual academic engagement package covering teaching load (minimum 12 credit hours per semester), research supervision, and departmental service obligations.</w:t>
      </w:r>
    </w:p>
    <w:p>
      <w:pPr>
        <w:numPr>
          <w:ilvl w:val="0"/>
          <w:numId w:val="1001"/>
        </w:numPr>
        <w:pStyle w:val="Compact"/>
      </w:pPr>
      <w:r>
        <w:t xml:space="preserve">Coordination with the Bangladesh government's Higher Education Ministry for any required approvals, visa processing (for foreign candidates), or academic credential attestation.</w:t>
      </w:r>
    </w:p>
    <w:p>
      <w:pPr>
        <w:numPr>
          <w:ilvl w:val="0"/>
          <w:numId w:val="1001"/>
        </w:numPr>
        <w:pStyle w:val="Compact"/>
      </w:pPr>
      <w:r>
        <w:t xml:space="preserve">Annual performance appraisal scheduling and academic development planning for the University Lecturer.</w:t>
      </w:r>
    </w:p>
    <w:bookmarkEnd w:id="23"/>
    <w:bookmarkStart w:id="24" w:name="detailed-fee-breakdown"/>
    <w:p>
      <w:pPr>
        <w:pStyle w:val="Heading3"/>
      </w:pPr>
      <w:r>
        <w:t xml:space="preserve">3. Detailed Fee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Item / Service Description</w:t>
            </w:r>
          </w:p>
        </w:tc>
        <w:tc>
          <w:tcPr/>
          <w:p>
            <w:pPr>
              <w:pStyle w:val="Compact"/>
              <w:jc w:val="left"/>
            </w:pPr>
            <w:r>
              <w:t xml:space="preserve">Unit</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Recruitment and candidate screening fee (University Lecturer position, Bangladesh Dhaka)</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2</w:t>
            </w:r>
          </w:p>
        </w:tc>
        <w:tc>
          <w:tcPr/>
          <w:p>
            <w:pPr>
              <w:pStyle w:val="Compact"/>
              <w:jc w:val="left"/>
            </w:pPr>
            <w:r>
              <w:t xml:space="preserve">Interview panel coordination and teaching demonstration logistics</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3</w:t>
            </w:r>
          </w:p>
        </w:tc>
        <w:tc>
          <w:tcPr/>
          <w:p>
            <w:pPr>
              <w:pStyle w:val="Compact"/>
              <w:jc w:val="left"/>
            </w:pPr>
            <w:r>
              <w:t xml:space="preserve">Academic credential verification and UGC Bangladesh compliance check</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4</w:t>
            </w:r>
          </w:p>
        </w:tc>
        <w:tc>
          <w:tcPr/>
          <w:p>
            <w:pPr>
              <w:pStyle w:val="Compact"/>
              <w:jc w:val="left"/>
            </w:pPr>
            <w:r>
              <w:t xml:space="preserve">Annual base salary for University Lecturer (Grade: Assistant Professor equivalent)</w:t>
            </w:r>
          </w:p>
        </w:tc>
        <w:tc>
          <w:tcPr/>
          <w:p>
            <w:pPr>
              <w:pStyle w:val="Compact"/>
              <w:jc w:val="left"/>
            </w:pPr>
            <w:r>
              <w:t xml:space="preserve">Per annum</w:t>
            </w:r>
          </w:p>
        </w:tc>
        <w:tc>
          <w:tcPr/>
          <w:p>
            <w:pPr>
              <w:pStyle w:val="Compact"/>
              <w:jc w:val="left"/>
            </w:pPr>
            <w:r>
              <w:t xml:space="preserve">1,440,000</w:t>
            </w:r>
          </w:p>
        </w:tc>
        <w:tc>
          <w:tcPr/>
          <w:p>
            <w:pPr>
              <w:pStyle w:val="Compact"/>
              <w:jc w:val="left"/>
            </w:pPr>
            <w:r>
              <w:t xml:space="preserve">1,440,000</w:t>
            </w:r>
          </w:p>
        </w:tc>
      </w:tr>
      <w:tr>
        <w:tc>
          <w:tcPr/>
          <w:p>
            <w:pPr>
              <w:pStyle w:val="Compact"/>
              <w:jc w:val="left"/>
            </w:pPr>
            <w:r>
              <w:t xml:space="preserve">5</w:t>
            </w:r>
          </w:p>
        </w:tc>
        <w:tc>
          <w:tcPr/>
          <w:p>
            <w:pPr>
              <w:pStyle w:val="Compact"/>
              <w:jc w:val="left"/>
            </w:pPr>
            <w:r>
              <w:t xml:space="preserve">Research grant allowance and publication incentive (annual)</w:t>
            </w:r>
          </w:p>
        </w:tc>
        <w:tc>
          <w:tcPr/>
          <w:p>
            <w:pPr>
              <w:pStyle w:val="Compact"/>
              <w:jc w:val="left"/>
            </w:pPr>
            <w:r>
              <w:t xml:space="preserve">Per annum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Academic development and conference participation allowance (Bangladesh Dhaka region)</w:t>
            </w:r>
          </w:p>
        </w:tc>
        <w:tc>
          <w:tcPr/>
          <w:p>
            <w:pPr>
              <w:pStyle w:val="Compact"/>
              <w:jc w:val="left"/>
            </w:pPr>
            <w:r>
              <w:t xml:space="preserve">Per annum</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Administrative onboarding, contract drafting, and orientation program</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8</w:t>
            </w:r>
          </w:p>
        </w:tc>
        <w:tc>
          <w:tcPr/>
          <w:p>
            <w:pPr>
              <w:pStyle w:val="Compact"/>
              <w:jc w:val="left"/>
            </w:pPr>
            <w:r>
              <w:t xml:space="preserve">Annual performance appraisal and academic review coordination</w:t>
            </w:r>
          </w:p>
        </w:tc>
        <w:tc>
          <w:tcPr/>
          <w:p>
            <w:pPr>
              <w:pStyle w:val="Compact"/>
              <w:jc w:val="left"/>
            </w:pPr>
            <w:r>
              <w:t xml:space="preserve">Per annum</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9</w:t>
            </w:r>
          </w:p>
        </w:tc>
        <w:tc>
          <w:tcPr/>
          <w:p>
            <w:pPr>
              <w:pStyle w:val="Compact"/>
              <w:jc w:val="left"/>
            </w:pPr>
            <w:r>
              <w:t xml:space="preserve">Visa processing and credential attestation (applicable for foreign University Lecturer candidates)</w:t>
            </w:r>
          </w:p>
        </w:tc>
        <w:tc>
          <w:tcPr/>
          <w:p>
            <w:pPr>
              <w:pStyle w:val="Compact"/>
              <w:jc w:val="left"/>
            </w:pPr>
            <w:r>
              <w:t xml:space="preserve">One-time</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10</w:t>
            </w:r>
          </w:p>
        </w:tc>
        <w:tc>
          <w:tcPr/>
          <w:p>
            <w:pPr>
              <w:pStyle w:val="Compact"/>
              <w:jc w:val="left"/>
            </w:pPr>
            <w:r>
              <w:t xml:space="preserve">Contingency and miscellaneous administrative charges (5%)</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106,500</w:t>
            </w:r>
          </w:p>
        </w:tc>
      </w:tr>
      <w:tr>
        <w:tc>
          <w:tcPr>
            <w:gridSpan w:val="4"/>
          </w:tcPr>
          <w:p>
            <w:pPr>
              <w:pStyle w:val="Compact"/>
              <w:jc w:val="left"/>
            </w:pPr>
            <w:r>
              <w:t xml:space="preserve">Grand Total (Quotation Estimate)</w:t>
            </w:r>
          </w:p>
        </w:tc>
        <w:tc>
          <w:tcPr/>
          <w:p>
            <w:pPr>
              <w:pStyle w:val="Compact"/>
              <w:jc w:val="left"/>
            </w:pPr>
            <w:r>
              <w:t xml:space="preserve">2,001,500</w:t>
            </w:r>
          </w:p>
        </w:tc>
      </w:tr>
    </w:tbl>
    <w:p>
      <w:pPr>
        <w:pStyle w:val="BodyText"/>
      </w:pPr>
      <w:r>
        <w:rPr>
          <w:iCs/>
          <w:i/>
        </w:rPr>
        <w:t xml:space="preserve">Note: All amounts are exclusive of applicable Value Added Tax (VAT) at 15% as per Bangladesh National Board of Revenue regulations. The University Lecturer salary component (Item 4) is subject to the prevailing UGC Bangladesh pay scale and may be adjusted annually by the Higher Education Ministry.</w:t>
      </w:r>
    </w:p>
    <w:bookmarkEnd w:id="24"/>
    <w:bookmarkStart w:id="25" w:name="payment-terms"/>
    <w:p>
      <w:pPr>
        <w:pStyle w:val="Heading3"/>
      </w:pPr>
      <w:r>
        <w:t xml:space="preserve">4. Payment Terms</w:t>
      </w:r>
    </w:p>
    <w:p>
      <w:pPr>
        <w:pStyle w:val="FirstParagraph"/>
      </w:pPr>
      <w:r>
        <w:t xml:space="preserve">Payment for the services described in this Quotation Estimate shall be made in the following installments: (a) 30% advance payment upon acceptance of this Quotation Estimate; (b) 40% upon successful completion of the recruitment and onboarding of the University Lecturer; and (c) the remaining 30% upon confirmation of the University Lecturer's first full semester of teaching duties in Bangladesh Dhaka. All payments shall be made via bank transfer to the consultancy's designated account in Dhaka, Bangladesh.</w:t>
      </w:r>
    </w:p>
    <w:bookmarkEnd w:id="25"/>
    <w:bookmarkStart w:id="26" w:name="timeline-and-deliverables"/>
    <w:p>
      <w:pPr>
        <w:pStyle w:val="Heading3"/>
      </w:pPr>
      <w:r>
        <w:t xml:space="preserve">5. Timeline and Deliverables</w:t>
      </w:r>
    </w:p>
    <w:p>
      <w:pPr>
        <w:pStyle w:val="FirstParagraph"/>
      </w:pPr>
      <w:r>
        <w:t xml:space="preserve">The complete engagement process for the University Lecturer, from initial candidate identification to the commencement of teaching duties, is estimated to be completed within a period of 90 to 120 calendar days from the date of acceptance of this Quotation Estimate. The University Lecturer is expected to commence teaching duties no later than the beginning of the next academic semester as scheduled by the university in Bangladesh Dhaka.</w:t>
      </w:r>
    </w:p>
    <w:bookmarkEnd w:id="26"/>
    <w:bookmarkStart w:id="27" w:name="assumptions-and-exclusions"/>
    <w:p>
      <w:pPr>
        <w:pStyle w:val="Heading3"/>
      </w:pPr>
      <w:r>
        <w:t xml:space="preserve">6. Assumptions and Exclusions</w:t>
      </w:r>
    </w:p>
    <w:p>
      <w:pPr>
        <w:pStyle w:val="FirstParagraph"/>
      </w:pPr>
      <w:r>
        <w:t xml:space="preserve">This Quotation Estimate assumes that the university will provide a dedicated office space, access to the central library, and standard teaching facilities for the University Lecturer. Housing, transportation, and personal medical insurance for the University Lecturer are excluded from this estimate and shall be arranged separately by the institution in accordance with its internal HR policies applicable in Bangladesh Dhaka.</w:t>
      </w:r>
    </w:p>
    <w:bookmarkEnd w:id="27"/>
    <w:bookmarkStart w:id="28" w:name="terms-and-conditions"/>
    <w:p>
      <w:pPr>
        <w:pStyle w:val="Heading3"/>
      </w:pPr>
      <w:r>
        <w:t xml:space="preserve">7. Terms and Conditions</w:t>
      </w:r>
    </w:p>
    <w:p>
      <w:pPr>
        <w:numPr>
          <w:ilvl w:val="0"/>
          <w:numId w:val="1002"/>
        </w:numPr>
        <w:pStyle w:val="Compact"/>
      </w:pPr>
      <w:r>
        <w:t xml:space="preserve">This Quotation Estimate is valid for a period of ninety (90) days from the date of issue. Beyond this period, all rates and terms are subject to revision.</w:t>
      </w:r>
    </w:p>
    <w:p>
      <w:pPr>
        <w:numPr>
          <w:ilvl w:val="0"/>
          <w:numId w:val="1002"/>
        </w:numPr>
        <w:pStyle w:val="Compact"/>
      </w:pPr>
      <w:r>
        <w:t xml:space="preserve">The engagement of the University Lecturer is contingent upon successful completion of all background checks, academic verifications, and UGC Bangladesh compliance requirements.</w:t>
      </w:r>
    </w:p>
    <w:p>
      <w:pPr>
        <w:numPr>
          <w:ilvl w:val="0"/>
          <w:numId w:val="1002"/>
        </w:numPr>
        <w:pStyle w:val="Compact"/>
      </w:pPr>
      <w:r>
        <w:t xml:space="preserve">Any change in the scope of services, including modification of the teaching load or addition of administrative duties for the University Lecturer, shall require a written amendment to this Quotation Estimate.</w:t>
      </w:r>
    </w:p>
    <w:p>
      <w:pPr>
        <w:numPr>
          <w:ilvl w:val="0"/>
          <w:numId w:val="1002"/>
        </w:numPr>
        <w:pStyle w:val="Compact"/>
      </w:pPr>
      <w:r>
        <w:t xml:space="preserve">All disputes arising from this Quotation Estimate shall be resolved through arbitration in Dhaka, Bangladesh, in accordance with the Bangladesh Arbitration Act, 2001.</w:t>
      </w:r>
    </w:p>
    <w:p>
      <w:pPr>
        <w:numPr>
          <w:ilvl w:val="0"/>
          <w:numId w:val="1002"/>
        </w:numPr>
        <w:pStyle w:val="Compact"/>
      </w:pPr>
      <w:r>
        <w:t xml:space="preserve">The consultancy reserves the right to withdraw from this Quotation Estimate with fourteen (14) days' written notice if the university fails to make the advance payment within the stipulated timeframe.</w:t>
      </w:r>
    </w:p>
    <w:p>
      <w:pPr>
        <w:numPr>
          <w:ilvl w:val="0"/>
          <w:numId w:val="1002"/>
        </w:numPr>
        <w:pStyle w:val="Compact"/>
      </w:pPr>
      <w:r>
        <w:t xml:space="preserve">Confidentiality of all candidate data and academic records shall be maintained in strict compliance with the Bangladesh Digital Security Act, 2018.</w:t>
      </w:r>
    </w:p>
    <w:bookmarkEnd w:id="28"/>
    <w:bookmarkStart w:id="29" w:name="acceptance-and-authorization"/>
    <w:p>
      <w:pPr>
        <w:pStyle w:val="Heading3"/>
      </w:pPr>
      <w:r>
        <w:t xml:space="preserve">8. Acceptance and Authorization</w:t>
      </w:r>
    </w:p>
    <w:p>
      <w:pPr>
        <w:pStyle w:val="FirstParagraph"/>
      </w:pPr>
      <w:r>
        <w:t xml:space="preserve">By signing below, the authorized representative of the university acknowledges and accepts the terms, conditions, and financial obligations outlined in this Quotation Estimate for the engagement of a University Lecturer in Bangladesh Dhaka.</w:t>
      </w:r>
    </w:p>
    <w:p>
      <w:pPr>
        <w:pStyle w:val="BodyText"/>
      </w:pPr>
      <w:r>
        <w:rPr>
          <w:bCs/>
          <w:b/>
        </w:rPr>
        <w:t xml:space="preserve">For and on behalf of the University</w:t>
      </w:r>
      <w:r>
        <w:br/>
      </w:r>
      <w:r>
        <w:t xml:space="preserve">Name: ___________________________</w:t>
      </w:r>
      <w:r>
        <w:br/>
      </w:r>
      <w:r>
        <w:t xml:space="preserve">Designation: Registrar / Authorized Signatory</w:t>
      </w:r>
      <w:r>
        <w:br/>
      </w:r>
      <w:r>
        <w:t xml:space="preserve">Date: ___________________________</w:t>
      </w:r>
    </w:p>
    <w:p>
      <w:pPr>
        <w:pStyle w:val="BodyText"/>
      </w:pPr>
      <w:r>
        <w:rPr>
          <w:bCs/>
          <w:b/>
        </w:rPr>
        <w:t xml:space="preserve">For Academic Staffing &amp; Consultancy Services Ltd.</w:t>
      </w:r>
      <w:r>
        <w:br/>
      </w:r>
      <w:r>
        <w:t xml:space="preserve">Name: ___________________________</w:t>
      </w:r>
      <w:r>
        <w:br/>
      </w:r>
      <w:r>
        <w:t xml:space="preserve">Designation: Managing Director</w:t>
      </w:r>
      <w:r>
        <w:br/>
      </w:r>
      <w:r>
        <w:t xml:space="preserve">Date: ___________________________</w:t>
      </w:r>
    </w:p>
    <w:p>
      <w:pPr>
        <w:pStyle w:val="BodyText"/>
      </w:pPr>
      <w:r>
        <w:t xml:space="preserve">Quotation Estimate No. QE/UL/DHK/2025/0472 | Academic Staffing &amp; Consultancy Services Ltd. | Banani, Dhaka-1213, Bangladesh</w:t>
      </w:r>
    </w:p>
    <w:p>
      <w:pPr>
        <w:pStyle w:val="BodyText"/>
      </w:pPr>
      <w:r>
        <w:t xml:space="preserve">This document is a formal Quotation Estimate for the engagement of a University Lecturer in Bangladesh Dhaka and does not constitute a binding employment contract until countersigned by both parties.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Bangladesh Dhaka</dc:title>
  <dc:creator/>
  <dc:language>en</dc:language>
  <cp:keywords/>
  <dcterms:created xsi:type="dcterms:W3CDTF">2026-10-10T01:59:31Z</dcterms:created>
  <dcterms:modified xsi:type="dcterms:W3CDTF">2026-10-10T01:59:31Z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