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Santiago,</w:t>
      </w:r>
      <w:r>
        <w:t xml:space="preserve"> </w:t>
      </w:r>
      <w:r>
        <w:t xml:space="preserve">Chile</w:t>
      </w:r>
    </w:p>
    <w:bookmarkStart w:id="20" w:name="quotation-estimate"/>
    <w:p>
      <w:pPr>
        <w:pStyle w:val="Heading1"/>
      </w:pPr>
      <w:r>
        <w:t xml:space="preserve">QUOTATION ESTIMATE</w:t>
      </w:r>
    </w:p>
    <w:p>
      <w:pPr>
        <w:pStyle w:val="FirstParagraph"/>
      </w:pPr>
      <w:r>
        <w:t xml:space="preserve">Professional Engagement of a University Lecturer — Santiago, Chile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QTE-CL-SGO-2025-0472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Academic Staffing Division, Andes Professional Services S.A.</w:t>
            </w:r>
          </w:p>
        </w:tc>
      </w:tr>
      <w:tr>
        <w:tc>
          <w:tcPr/>
          <w:p>
            <w:pPr>
              <w:pStyle w:val="Compact"/>
              <w:jc w:val="left"/>
            </w:pPr>
            <w:r>
              <w:t xml:space="preserve">Prepared For</w:t>
            </w:r>
          </w:p>
        </w:tc>
        <w:tc>
          <w:tcPr/>
          <w:p>
            <w:pPr>
              <w:pStyle w:val="Compact"/>
              <w:jc w:val="left"/>
            </w:pPr>
            <w:r>
              <w:t xml:space="preserve">Facultad de Ciencias Económicas y Administrativas, Universidad de Santiago de Chile (USACH)</w:t>
            </w:r>
          </w:p>
        </w:tc>
      </w:tr>
      <w:tr>
        <w:tc>
          <w:tcPr/>
          <w:p>
            <w:pPr>
              <w:pStyle w:val="Compact"/>
              <w:jc w:val="left"/>
            </w:pPr>
            <w:r>
              <w:t xml:space="preserve">Location of Service</w:t>
            </w:r>
          </w:p>
        </w:tc>
        <w:tc>
          <w:tcPr/>
          <w:p>
            <w:pPr>
              <w:pStyle w:val="Compact"/>
              <w:jc w:val="left"/>
            </w:pPr>
            <w:r>
              <w:t xml:space="preserve">Santiago, Región Metropolitana, Chile</w:t>
            </w:r>
          </w:p>
        </w:tc>
      </w:tr>
      <w:tr>
        <w:tc>
          <w:tcPr/>
          <w:p>
            <w:pPr>
              <w:pStyle w:val="Compact"/>
              <w:jc w:val="left"/>
            </w:pPr>
            <w:r>
              <w:t xml:space="preserve">Currency</w:t>
            </w:r>
          </w:p>
        </w:tc>
        <w:tc>
          <w:tcPr/>
          <w:p>
            <w:pPr>
              <w:pStyle w:val="Compact"/>
              <w:jc w:val="left"/>
            </w:pPr>
            <w:r>
              <w:t xml:space="preserve">Chilean Pesos (CLP) — Central Bank of Chile reference rate</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submitted by the Universidad de Santiago de Chile for the recruitment, engagement, and ongoing professional services of a qualified University Lecturer. The scope of this estimate encompasses all costs associated with sourcing, vetting, contracting, and supporting a University Lecturer who will deliver instruction, supervise research, and participate in academic governance within the Faculty of Economic and Administrative Sciences in Santiago, Chile.</w:t>
      </w:r>
    </w:p>
    <w:p>
      <w:pPr>
        <w:pStyle w:val="BodyText"/>
      </w:pPr>
      <w:r>
        <w:t xml:space="preserve">The University Lecturer position described herein is a full-time, permanent academic appointment at the rank of</w:t>
      </w:r>
      <w:r>
        <w:t xml:space="preserve"> </w:t>
      </w:r>
      <w:r>
        <w:rPr>
          <w:iCs/>
          <w:i/>
        </w:rPr>
        <w:t xml:space="preserve">Asistente de Docencia</w:t>
      </w:r>
      <w:r>
        <w:t xml:space="preserve"> </w:t>
      </w:r>
      <w:r>
        <w:t xml:space="preserve">(Assistant Lecturer) or</w:t>
      </w:r>
      <w:r>
        <w:t xml:space="preserve"> </w:t>
      </w:r>
      <w:r>
        <w:rPr>
          <w:iCs/>
          <w:i/>
        </w:rPr>
        <w:t xml:space="preserve">Adjunto de Docencia</w:t>
      </w:r>
      <w:r>
        <w:t xml:space="preserve"> </w:t>
      </w:r>
      <w:r>
        <w:t xml:space="preserve">(Associate Lecturer), in accordance with the academic career structure established by the Chilean Ministry of Education (MINEDUC) and the internal statutes of the Universidad de Santiago de Chile. The University Lecturer will be responsible for teaching undergraduate and postgraduate courses, mentoring doctoral candidates, publishing peer-reviewed research, and contributing to the institutional mission of the university in the capital city of Santiago.</w:t>
      </w:r>
    </w:p>
    <w:bookmarkEnd w:id="21"/>
    <w:bookmarkStart w:id="22" w:name="detailed-breakdown-of-costs"/>
    <w:p>
      <w:pPr>
        <w:pStyle w:val="Heading2"/>
      </w:pPr>
      <w:r>
        <w:t xml:space="preserve">2. Detailed Breakdown of Costs</w:t>
      </w:r>
    </w:p>
    <w:p>
      <w:pPr>
        <w:pStyle w:val="FirstParagraph"/>
      </w:pPr>
      <w:r>
        <w:t xml:space="preserve">The following Quotation Estimate itemizes all anticipated expenses related to the engagement of the University Lecturer in Santiago, Chile. All monetary values are expressed in Chilean Pesos (CLP) and are subject to the prevailing tax regulations of the Servicio de Impuestos Internos (SII).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Cost Item</w:t>
            </w:r>
          </w:p>
        </w:tc>
        <w:tc>
          <w:tcPr/>
          <w:p>
            <w:pPr>
              <w:pStyle w:val="Compact"/>
              <w:jc w:val="left"/>
            </w:pPr>
            <w:r>
              <w:t xml:space="preserve">Frequency</w:t>
            </w:r>
          </w:p>
        </w:tc>
        <w:tc>
          <w:tcPr/>
          <w:p>
            <w:pPr>
              <w:pStyle w:val="Compact"/>
              <w:jc w:val="left"/>
            </w:pPr>
            <w:r>
              <w:t xml:space="preserve">Amount (CLP)</w:t>
            </w:r>
          </w:p>
        </w:tc>
        <w:tc>
          <w:tcPr/>
          <w:p>
            <w:pPr>
              <w:pStyle w:val="Compact"/>
              <w:jc w:val="left"/>
            </w:pPr>
            <w:r>
              <w:t xml:space="preserve">Annual Total (CLP)</w:t>
            </w:r>
          </w:p>
        </w:tc>
      </w:tr>
      <w:tr>
        <w:tc>
          <w:tcPr/>
          <w:p>
            <w:pPr>
              <w:pStyle w:val="Compact"/>
              <w:jc w:val="left"/>
            </w:pPr>
            <w:r>
              <w:t xml:space="preserve">1</w:t>
            </w:r>
          </w:p>
        </w:tc>
        <w:tc>
          <w:tcPr/>
          <w:p>
            <w:pPr>
              <w:pStyle w:val="Compact"/>
              <w:jc w:val="left"/>
            </w:pPr>
            <w:r>
              <w:t xml:space="preserve">Base monthly salary of the University Lecturer (Asistente de Docencia, 40-hour work week, Santiago metropolitan area)</w:t>
            </w:r>
          </w:p>
        </w:tc>
        <w:tc>
          <w:tcPr/>
          <w:p>
            <w:pPr>
              <w:pStyle w:val="Compact"/>
              <w:jc w:val="left"/>
            </w:pPr>
            <w:r>
              <w:t xml:space="preserve">Monthly</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Academic performance bonus (research output, teaching evaluations, student supervision)</w:t>
            </w:r>
          </w:p>
        </w:tc>
        <w:tc>
          <w:tcPr/>
          <w:p>
            <w:pPr>
              <w:pStyle w:val="Compact"/>
              <w:jc w:val="left"/>
            </w:pPr>
            <w:r>
              <w:t xml:space="preserve">Semi-annual</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Legal and mandatory social security contributions (AFP, health fund ISAPRE, unemployment insurance, pension — employer share per Chilean labor law)</w:t>
            </w:r>
          </w:p>
        </w:tc>
        <w:tc>
          <w:tcPr/>
          <w:p>
            <w:pPr>
              <w:pStyle w:val="Compact"/>
              <w:jc w:val="left"/>
            </w:pPr>
            <w:r>
              <w:t xml:space="preserve">Monthly</w:t>
            </w:r>
          </w:p>
        </w:tc>
        <w:tc>
          <w:tcPr/>
          <w:p>
            <w:pPr>
              <w:pStyle w:val="Compact"/>
              <w:jc w:val="left"/>
            </w:pPr>
            <w:r>
              <w:t xml:space="preserve">312,500</w:t>
            </w:r>
          </w:p>
        </w:tc>
        <w:tc>
          <w:tcPr/>
          <w:p>
            <w:pPr>
              <w:pStyle w:val="Compact"/>
              <w:jc w:val="left"/>
            </w:pPr>
            <w:r>
              <w:t xml:space="preserve">3,750,000</w:t>
            </w:r>
          </w:p>
        </w:tc>
      </w:tr>
      <w:tr>
        <w:tc>
          <w:tcPr/>
          <w:p>
            <w:pPr>
              <w:pStyle w:val="Compact"/>
              <w:jc w:val="left"/>
            </w:pPr>
            <w:r>
              <w:t xml:space="preserve">4</w:t>
            </w:r>
          </w:p>
        </w:tc>
        <w:tc>
          <w:tcPr/>
          <w:p>
            <w:pPr>
              <w:pStyle w:val="Compact"/>
              <w:jc w:val="left"/>
            </w:pPr>
            <w:r>
              <w:t xml:space="preserve">Professional recruitment and placement fee (sourcing, CV screening, interview panel coordination, background verification in Santiago)</w:t>
            </w:r>
          </w:p>
        </w:tc>
        <w:tc>
          <w:tcPr/>
          <w:p>
            <w:pPr>
              <w:pStyle w:val="Compact"/>
              <w:jc w:val="left"/>
            </w:pPr>
            <w:r>
              <w:t xml:space="preserve">One-time</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Onboarding and induction programme (institutional orientation, MINEDUC compliance training, academic systems familiarization)</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Annual professional development allowance (conference attendance, sabbatical research support, continuing education in Santiago and abroad)</w:t>
            </w:r>
          </w:p>
        </w:tc>
        <w:tc>
          <w:tcPr/>
          <w:p>
            <w:pPr>
              <w:pStyle w:val="Compact"/>
              <w:jc w:val="left"/>
            </w:pPr>
            <w:r>
              <w:t xml:space="preserve">Annual</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7</w:t>
            </w:r>
          </w:p>
        </w:tc>
        <w:tc>
          <w:tcPr/>
          <w:p>
            <w:pPr>
              <w:pStyle w:val="Compact"/>
              <w:jc w:val="left"/>
            </w:pPr>
            <w:r>
              <w:t xml:space="preserve">Office and laboratory allocation (dedicated workspace in the USACH campus, Santiago; access to research facilities)</w:t>
            </w:r>
          </w:p>
        </w:tc>
        <w:tc>
          <w:tcPr/>
          <w:p>
            <w:pPr>
              <w:pStyle w:val="Compact"/>
              <w:jc w:val="left"/>
            </w:pPr>
            <w:r>
              <w:t xml:space="preserve">Annual</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Legal contract drafting, notary fees, and registration with the Chilean labor registry (Registro de Trabajadores)</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9</w:t>
            </w:r>
          </w:p>
        </w:tc>
        <w:tc>
          <w:tcPr/>
          <w:p>
            <w:pPr>
              <w:pStyle w:val="Compact"/>
              <w:jc w:val="left"/>
            </w:pPr>
            <w:r>
              <w:t xml:space="preserve">Annual health and wellness package (supplementary ISAPRE coverage, mental health support, ergonomic assessment)</w:t>
            </w:r>
          </w:p>
        </w:tc>
        <w:tc>
          <w:tcPr/>
          <w:p>
            <w:pPr>
              <w:pStyle w:val="Compact"/>
              <w:jc w:val="left"/>
            </w:pPr>
            <w:r>
              <w:t xml:space="preserve">Annual</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10</w:t>
            </w:r>
          </w:p>
        </w:tc>
        <w:tc>
          <w:tcPr/>
          <w:p>
            <w:pPr>
              <w:pStyle w:val="Compact"/>
              <w:jc w:val="left"/>
            </w:pPr>
            <w:r>
              <w:t xml:space="preserve">Administrative and HR management fee (payroll processing, tax withholding, labor compliance monitoring in Santiago)</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1,140,000</w:t>
            </w:r>
          </w:p>
        </w:tc>
      </w:tr>
      <w:tr>
        <w:tc>
          <w:tcPr>
            <w:gridSpan w:val="4"/>
          </w:tcPr>
          <w:p>
            <w:pPr>
              <w:pStyle w:val="Compact"/>
              <w:jc w:val="left"/>
            </w:pPr>
            <w:r>
              <w:t xml:space="preserve">TOTAL ESTIMATED ANNUAL COST</w:t>
            </w:r>
          </w:p>
        </w:tc>
        <w:tc>
          <w:tcPr/>
          <w:p>
            <w:pPr>
              <w:pStyle w:val="Compact"/>
              <w:jc w:val="left"/>
            </w:pPr>
            <w:r>
              <w:t xml:space="preserve">24,750,000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Beyond this period, all figures may be revised to reflect changes in the Chilean minimum wage, social security contribution rates, or market conditions in Santiago.</w:t>
      </w:r>
    </w:p>
    <w:p>
      <w:pPr>
        <w:numPr>
          <w:ilvl w:val="0"/>
          <w:numId w:val="1001"/>
        </w:numPr>
        <w:pStyle w:val="Compact"/>
      </w:pPr>
      <w:r>
        <w:t xml:space="preserve">All amounts are exclusive of the 19% Value Added Tax (IVA) applicable in Chile, unless otherwise stated. The Universidad de Santiago de Chile, as a public institution, may be exempt from IVA under applicable Chilean tax law.</w:t>
      </w:r>
    </w:p>
    <w:p>
      <w:pPr>
        <w:numPr>
          <w:ilvl w:val="0"/>
          <w:numId w:val="1001"/>
        </w:numPr>
        <w:pStyle w:val="Compact"/>
      </w:pPr>
      <w:r>
        <w:t xml:space="preserve">The University Lecturer engagement is governed by the Chilean Labor Code (Código del Trabajo, Ley Nº 20.087) and the specific academic employment regulations of the Universidad de Santiago de Chile.</w:t>
      </w:r>
    </w:p>
    <w:p>
      <w:pPr>
        <w:numPr>
          <w:ilvl w:val="0"/>
          <w:numId w:val="1001"/>
        </w:numPr>
        <w:pStyle w:val="Compact"/>
      </w:pPr>
      <w:r>
        <w:t xml:space="preserve">Payment terms: 50% of the recruitment and placement fee is due upon acceptance of this Quotation Estimate; the remaining 50% is due upon successful completion of the 90-day probationary period of the University Lecturer.</w:t>
      </w:r>
    </w:p>
    <w:p>
      <w:pPr>
        <w:numPr>
          <w:ilvl w:val="0"/>
          <w:numId w:val="1001"/>
        </w:numPr>
        <w:pStyle w:val="Compact"/>
      </w:pPr>
      <w:r>
        <w:t xml:space="preserve">Monthly salary and social security contributions are payable on the last business day of each month via electronic transfer to the account designated by the University Lecturer in Santiago.</w:t>
      </w:r>
    </w:p>
    <w:p>
      <w:pPr>
        <w:numPr>
          <w:ilvl w:val="0"/>
          <w:numId w:val="1001"/>
        </w:numPr>
        <w:pStyle w:val="Compact"/>
      </w:pPr>
      <w:r>
        <w:t xml:space="preserve">Any changes to the scope of services, including modifications to the University Lecturer's teaching load, research obligations, or administrative duties, will require a formal amendment to this Quotation Estimate in writing.</w:t>
      </w:r>
    </w:p>
    <w:p>
      <w:pPr>
        <w:numPr>
          <w:ilvl w:val="0"/>
          <w:numId w:val="1001"/>
        </w:numPr>
        <w:pStyle w:val="Compact"/>
      </w:pPr>
      <w:r>
        <w:t xml:space="preserve">This Quotation Estimate does not constitute a binding employment contract. The definitive terms of employment for the University Lecturer will be established in a separate written contract executed in Santiago, Chile, in compliance with all applicable Chilean labor and academic regulations.</w:t>
      </w:r>
    </w:p>
    <w:bookmarkEnd w:id="23"/>
    <w:bookmarkStart w:id="24" w:name="assumptions-and-exclusions"/>
    <w:p>
      <w:pPr>
        <w:pStyle w:val="Heading2"/>
      </w:pPr>
      <w:r>
        <w:t xml:space="preserve">4. Assumptions and Exclusions</w:t>
      </w:r>
    </w:p>
    <w:p>
      <w:pPr>
        <w:pStyle w:val="FirstParagraph"/>
      </w:pPr>
      <w:r>
        <w:t xml:space="preserve">This Quotation Estimate assumes that the University Lecturer will be based in Santiago, Chile, and will report to the Universidad de Santiago de Chile campus on Avenida Libertador Bernardo O'Higgins. It does not include costs related to international relocation, visa processing, or housing assistance should the University Lecturer be recruited from outside Chile. It also excludes any one-time capital expenditures for specialized laboratory equipment or library acquisitions beyond the standard allocation.</w:t>
      </w:r>
    </w:p>
    <w:bookmarkEnd w:id="24"/>
    <w:bookmarkStart w:id="25" w:name="acceptance"/>
    <w:p>
      <w:pPr>
        <w:pStyle w:val="Heading2"/>
      </w:pPr>
      <w:r>
        <w:t xml:space="preserve">5. Acceptance</w:t>
      </w:r>
    </w:p>
    <w:p>
      <w:pPr>
        <w:pStyle w:val="FirstParagraph"/>
      </w:pPr>
      <w:r>
        <w:t xml:space="preserve">By signing below, the authorized representative of the Universidad de Santiago de Chile acknowledges receipt of this Quotation Estimate and agrees to the terms, conditions, and cost breakdown presented herein for the engagement of the University Lecturer in Santiago, Chile.</w:t>
      </w:r>
    </w:p>
    <w:p>
      <w:pPr>
        <w:pStyle w:val="BodyText"/>
      </w:pPr>
      <w:r>
        <w:rPr>
          <w:bCs/>
          <w:b/>
        </w:rPr>
        <w:t xml:space="preserve">For Andes Professional Services S.A.</w:t>
      </w:r>
    </w:p>
    <w:p>
      <w:pPr>
        <w:pStyle w:val="BodyText"/>
      </w:pPr>
      <w:r>
        <w:t xml:space="preserve">Name: Carolina Reyes M.  |  Title: Director, Academic Staffing</w:t>
      </w:r>
      <w:r>
        <w:br/>
      </w:r>
      <w:r>
        <w:t xml:space="preserve">Signature &amp; Date: ___________________________</w:t>
      </w:r>
    </w:p>
    <w:p>
      <w:pPr>
        <w:pStyle w:val="BodyText"/>
      </w:pPr>
      <w:r>
        <w:rPr>
          <w:bCs/>
          <w:b/>
        </w:rPr>
        <w:t xml:space="preserve">For Universidad de Santiago de Chile</w:t>
      </w:r>
    </w:p>
    <w:p>
      <w:pPr>
        <w:pStyle w:val="BodyText"/>
      </w:pPr>
      <w:r>
        <w:t xml:space="preserve">Name: ___________________________  |  Title: Vicerrector Académico</w:t>
      </w:r>
      <w:r>
        <w:br/>
      </w:r>
      <w:r>
        <w:t xml:space="preserve">Signature &amp; Date: ___________________________</w:t>
      </w:r>
    </w:p>
    <w:p>
      <w:pPr>
        <w:pStyle w:val="BodyText"/>
      </w:pPr>
      <w:r>
        <w:t xml:space="preserve">Quotation Estimate QTE-CL-SGO-2025-0472 — University Lecturer Engagement — Santiago, Chile</w:t>
      </w:r>
      <w:r>
        <w:br/>
      </w:r>
      <w:r>
        <w:t xml:space="preserve">Andes Professional Services S.A. • Av. Apoquindo 4501, Piso 12, Las Condes, Santiago, Chile • RUT: 76.543.210-K</w:t>
      </w:r>
      <w:r>
        <w:br/>
      </w:r>
      <w:r>
        <w:t xml:space="preserve">This document is confidential and intended solely for the named recipient. Unauthorized distribution is prohibited under Chilean data protection law (Ley Nº 19.628).</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Santiago, Chile</dc:title>
  <dc:creator/>
  <dc:language>en</dc:language>
  <cp:keywords/>
  <dcterms:created xsi:type="dcterms:W3CDTF">2026-10-10T01:56:43Z</dcterms:created>
  <dcterms:modified xsi:type="dcterms:W3CDTF">2026-10-10T01:56:43Z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