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Ethiopia</w:t>
      </w:r>
      <w:r>
        <w:t xml:space="preserve"> </w:t>
      </w:r>
      <w:r>
        <w:t xml:space="preserve">Addis</w:t>
      </w:r>
      <w:r>
        <w:t xml:space="preserve"> </w:t>
      </w:r>
      <w:r>
        <w:t xml:space="preserve">Ababa</w:t>
      </w:r>
    </w:p>
    <w:bookmarkStart w:id="21" w:name="quotation-estimate"/>
    <w:p>
      <w:pPr>
        <w:pStyle w:val="Heading1"/>
      </w:pPr>
      <w:r>
        <w:t xml:space="preserve">QUOTATION ESTIMATE</w:t>
      </w:r>
    </w:p>
    <w:bookmarkStart w:id="20" w:name="Xd435cf910a7e2aeea7c06302dcd91c353bad41e"/>
    <w:p>
      <w:pPr>
        <w:pStyle w:val="Heading2"/>
      </w:pPr>
      <w:r>
        <w:t xml:space="preserve">Professional Engagement of a University Lecturer</w:t>
      </w:r>
    </w:p>
    <w:p>
      <w:pPr>
        <w:pStyle w:val="FirstParagraph"/>
      </w:pPr>
      <w:r>
        <w:rPr>
          <w:bCs/>
          <w:b/>
        </w:rPr>
        <w:t xml:space="preserve">Ethiopia Addis Ababa</w:t>
      </w:r>
      <w:r>
        <w:t xml:space="preserve"> </w:t>
      </w:r>
      <w:r>
        <w:t xml:space="preserve">| Academic Year 2024/2025</w:t>
      </w:r>
    </w:p>
    <w:bookmarkEnd w:id="20"/>
    <w:bookmarkEnd w:id="21"/>
    <w:p>
      <w:pPr>
        <w:pStyle w:val="BodyText"/>
      </w:pPr>
      <w:r>
        <w:rPr>
          <w:bCs/>
          <w:b/>
        </w:rPr>
        <w:t xml:space="preserve">Quotation Reference No.:</w:t>
      </w:r>
      <w:r>
        <w:t xml:space="preserve"> </w:t>
      </w:r>
      <w:r>
        <w:t xml:space="preserve">QTE-ADD-2024-0847</w:t>
      </w:r>
    </w:p>
    <w:p>
      <w:pPr>
        <w:pStyle w:val="BodyText"/>
      </w:pPr>
      <w:r>
        <w:rPr>
          <w:bCs/>
          <w:b/>
        </w:rPr>
        <w:t xml:space="preserve">Date of Issue:</w:t>
      </w:r>
      <w:r>
        <w:t xml:space="preserve"> </w:t>
      </w:r>
      <w:r>
        <w:t xml:space="preserve">15 June 2024</w:t>
      </w:r>
    </w:p>
    <w:p>
      <w:pPr>
        <w:pStyle w:val="BodyText"/>
      </w:pPr>
      <w:r>
        <w:rPr>
          <w:bCs/>
          <w:b/>
        </w:rPr>
        <w:t xml:space="preserve">Valid Until:</w:t>
      </w:r>
      <w:r>
        <w:t xml:space="preserve"> </w:t>
      </w:r>
      <w:r>
        <w:t xml:space="preserve">15 September 2024</w:t>
      </w:r>
    </w:p>
    <w:p>
      <w:pPr>
        <w:pStyle w:val="BodyText"/>
      </w:pPr>
      <w:r>
        <w:rPr>
          <w:bCs/>
          <w:b/>
        </w:rPr>
        <w:t xml:space="preserve">Prepared For:</w:t>
      </w:r>
      <w:r>
        <w:t xml:space="preserve"> </w:t>
      </w:r>
      <w:r>
        <w:t xml:space="preserve">Addis Ababa University, Faculty of Natural Sciences</w:t>
      </w:r>
    </w:p>
    <w:p>
      <w:pPr>
        <w:pStyle w:val="BodyText"/>
      </w:pPr>
      <w:r>
        <w:rPr>
          <w:bCs/>
          <w:b/>
        </w:rPr>
        <w:t xml:space="preserve">Prepared By:</w:t>
      </w:r>
      <w:r>
        <w:t xml:space="preserve"> </w:t>
      </w:r>
      <w:r>
        <w:t xml:space="preserve">Academic Recruitment &amp; Consultancy Services (ARCS) Ethiopia</w:t>
      </w:r>
    </w:p>
    <w:p>
      <w:pPr>
        <w:pStyle w:val="BodyText"/>
      </w:pPr>
      <w:r>
        <w:rPr>
          <w:bCs/>
          <w:b/>
        </w:rPr>
        <w:t xml:space="preserve">Location:</w:t>
      </w:r>
      <w:r>
        <w:t xml:space="preserve"> </w:t>
      </w:r>
      <w:r>
        <w:t xml:space="preserve">Bole Sub-City, Addis Ababa, Ethiopia</w:t>
      </w:r>
    </w:p>
    <w:p>
      <w:pPr>
        <w:pStyle w:val="BodyText"/>
      </w:pPr>
      <w:r>
        <w:t xml:space="preserve">This</w:t>
      </w:r>
      <w:r>
        <w:t xml:space="preserve"> </w:t>
      </w:r>
      <w:r>
        <w:rPr>
          <w:bCs/>
          <w:b/>
        </w:rPr>
        <w:t xml:space="preserve">Quotation Estimate</w:t>
      </w:r>
      <w:r>
        <w:t xml:space="preserve"> </w:t>
      </w:r>
      <w:r>
        <w:t xml:space="preserve">document is formally issued by Academic Recruitment &amp; Consultancy Services (ARCS) Ethiopia, a duly registered professional consultancy firm operating in</w:t>
      </w:r>
      <w:r>
        <w:t xml:space="preserve"> </w:t>
      </w:r>
      <w:r>
        <w:rPr>
          <w:bCs/>
          <w:b/>
        </w:rPr>
        <w:t xml:space="preserve">Ethiopia Addis Ababa</w:t>
      </w:r>
      <w:r>
        <w:t xml:space="preserve">, to provide a comprehensive financial breakdown for the recruitment, onboarding, and annual engagement of a qualified</w:t>
      </w:r>
      <w:r>
        <w:t xml:space="preserve"> </w:t>
      </w:r>
      <w:r>
        <w:rPr>
          <w:bCs/>
          <w:b/>
        </w:rPr>
        <w:t xml:space="preserve">University Lecturer</w:t>
      </w:r>
      <w:r>
        <w:t xml:space="preserve"> </w:t>
      </w:r>
      <w:r>
        <w:t xml:space="preserve">for the Faculty of Natural Sciences at Addis Ababa University. This Quotation Estimate has been prepared in accordance with the Ethiopian Federal Ministry of Education's guidelines on academic staffing and the institutional procurement policies of the requesting university.</w:t>
      </w:r>
    </w:p>
    <w:bookmarkStart w:id="22" w:name="scope-of-work-and-professional-services"/>
    <w:p>
      <w:pPr>
        <w:pStyle w:val="Heading2"/>
      </w:pPr>
      <w:r>
        <w:t xml:space="preserve">1. Scope of Work and Professional Services</w:t>
      </w:r>
    </w:p>
    <w:p>
      <w:pPr>
        <w:pStyle w:val="FirstParagraph"/>
      </w:pPr>
      <w:r>
        <w:t xml:space="preserve">The services outlined in this Quotation Estimate encompass the full-cycle recruitment and engagement of a</w:t>
      </w:r>
      <w:r>
        <w:t xml:space="preserve"> </w:t>
      </w:r>
      <w:r>
        <w:rPr>
          <w:bCs/>
          <w:b/>
        </w:rPr>
        <w:t xml:space="preserve">University Lecturer</w:t>
      </w:r>
      <w:r>
        <w:t xml:space="preserve"> </w:t>
      </w:r>
      <w:r>
        <w:t xml:space="preserve">specializing in the Department of Chemistry or a related natural science discipline. The scope includes the following deliverables:</w:t>
      </w:r>
    </w:p>
    <w:p>
      <w:pPr>
        <w:numPr>
          <w:ilvl w:val="0"/>
          <w:numId w:val="1001"/>
        </w:numPr>
        <w:pStyle w:val="Compact"/>
      </w:pPr>
      <w:r>
        <w:t xml:space="preserve">Identification, screening, and shortlisting of qualified</w:t>
      </w:r>
      <w:r>
        <w:t xml:space="preserve"> </w:t>
      </w:r>
      <w:r>
        <w:rPr>
          <w:bCs/>
          <w:b/>
        </w:rPr>
        <w:t xml:space="preserve">University Lecturer</w:t>
      </w:r>
      <w:r>
        <w:t xml:space="preserve"> </w:t>
      </w:r>
      <w:r>
        <w:t xml:space="preserve">candidates from accredited institutions across Ethiopia and the broader East African region.</w:t>
      </w:r>
    </w:p>
    <w:p>
      <w:pPr>
        <w:numPr>
          <w:ilvl w:val="0"/>
          <w:numId w:val="1001"/>
        </w:numPr>
        <w:pStyle w:val="Compact"/>
      </w:pPr>
      <w:r>
        <w:t xml:space="preserve">Conducting structured interviews, academic reference verification, and pedagogical assessment in</w:t>
      </w:r>
      <w:r>
        <w:t xml:space="preserve"> </w:t>
      </w:r>
      <w:r>
        <w:rPr>
          <w:bCs/>
          <w:b/>
        </w:rPr>
        <w:t xml:space="preserve">Ethiopia Addis Ababa</w:t>
      </w:r>
      <w:r>
        <w:t xml:space="preserve">.</w:t>
      </w:r>
    </w:p>
    <w:p>
      <w:pPr>
        <w:numPr>
          <w:ilvl w:val="0"/>
          <w:numId w:val="1001"/>
        </w:numPr>
        <w:pStyle w:val="Compact"/>
      </w:pPr>
      <w:r>
        <w:t xml:space="preserve">Facilitation of visa, work permit, and residency documentation for international candidates as required by the Ethiopian Immigration and Nationality Service.</w:t>
      </w:r>
    </w:p>
    <w:p>
      <w:pPr>
        <w:numPr>
          <w:ilvl w:val="0"/>
          <w:numId w:val="1001"/>
        </w:numPr>
        <w:pStyle w:val="Compact"/>
      </w:pPr>
      <w:r>
        <w:t xml:space="preserve">Onboarding support including orientation to university policies, laboratory access, and integration into the academic calendar of the</w:t>
      </w:r>
      <w:r>
        <w:t xml:space="preserve"> </w:t>
      </w:r>
      <w:r>
        <w:rPr>
          <w:bCs/>
          <w:b/>
        </w:rPr>
        <w:t xml:space="preserve">University Lecturer</w:t>
      </w:r>
      <w:r>
        <w:t xml:space="preserve"> </w:t>
      </w:r>
      <w:r>
        <w:t xml:space="preserve">role.</w:t>
      </w:r>
    </w:p>
    <w:p>
      <w:pPr>
        <w:numPr>
          <w:ilvl w:val="0"/>
          <w:numId w:val="1001"/>
        </w:numPr>
        <w:pStyle w:val="Compact"/>
      </w:pPr>
      <w:r>
        <w:t xml:space="preserve">Annual performance review coordination and contract renewal advisory services.</w:t>
      </w:r>
    </w:p>
    <w:bookmarkEnd w:id="22"/>
    <w:bookmarkStart w:id="23" w:name="financial-breakdown"/>
    <w:p>
      <w:pPr>
        <w:pStyle w:val="Heading2"/>
      </w:pPr>
      <w:r>
        <w:t xml:space="preserve">2. Financial Breakdown</w:t>
      </w:r>
    </w:p>
    <w:p>
      <w:pPr>
        <w:pStyle w:val="FirstParagraph"/>
      </w:pPr>
      <w:r>
        <w:t xml:space="preserve">The following table presents the itemized cost structure for this Quotation Estimate. All monetary values are expressed in Ethiopian Birr (ETB) unless otherwise stated. Exchange rate reference: 1 USD = 122.50 ETB (National Bank of Ethiopia, June 2024).</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Cost (ETB)</w:t>
            </w:r>
          </w:p>
        </w:tc>
        <w:tc>
          <w:tcPr/>
          <w:p>
            <w:pPr>
              <w:pStyle w:val="Compact"/>
              <w:jc w:val="left"/>
            </w:pPr>
            <w:r>
              <w:t xml:space="preserve">Total Cost (ETB)</w:t>
            </w:r>
          </w:p>
        </w:tc>
      </w:tr>
      <w:tr>
        <w:tc>
          <w:tcPr/>
          <w:p>
            <w:pPr>
              <w:pStyle w:val="Compact"/>
              <w:jc w:val="left"/>
            </w:pPr>
            <w:r>
              <w:t xml:space="preserve">1.1</w:t>
            </w:r>
          </w:p>
        </w:tc>
        <w:tc>
          <w:tcPr/>
          <w:p>
            <w:pPr>
              <w:pStyle w:val="Compact"/>
              <w:jc w:val="left"/>
            </w:pPr>
            <w:r>
              <w:t xml:space="preserve">Recruitment and candidate sourcing for University Lecturer position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1.2</w:t>
            </w:r>
          </w:p>
        </w:tc>
        <w:tc>
          <w:tcPr/>
          <w:p>
            <w:pPr>
              <w:pStyle w:val="Compact"/>
              <w:jc w:val="left"/>
            </w:pPr>
            <w:r>
              <w:t xml:space="preserve">Interview panel coordination and academic assessment (conducted in Addis Ababa)</w:t>
            </w:r>
          </w:p>
        </w:tc>
        <w:tc>
          <w:tcPr/>
          <w:p>
            <w:pPr>
              <w:pStyle w:val="Compact"/>
              <w:jc w:val="left"/>
            </w:pPr>
            <w:r>
              <w:t xml:space="preserve">Session</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1.3</w:t>
            </w:r>
          </w:p>
        </w:tc>
        <w:tc>
          <w:tcPr/>
          <w:p>
            <w:pPr>
              <w:pStyle w:val="Compact"/>
              <w:jc w:val="left"/>
            </w:pPr>
            <w:r>
              <w:t xml:space="preserve">Background verification and reference checking</w:t>
            </w:r>
          </w:p>
        </w:tc>
        <w:tc>
          <w:tcPr/>
          <w:p>
            <w:pPr>
              <w:pStyle w:val="Compact"/>
              <w:jc w:val="left"/>
            </w:pPr>
            <w:r>
              <w:t xml:space="preserve">Per candidate</w:t>
            </w:r>
          </w:p>
        </w:tc>
        <w:tc>
          <w:tcPr/>
          <w:p>
            <w:pPr>
              <w:pStyle w:val="Compact"/>
              <w:jc w:val="left"/>
            </w:pPr>
            <w:r>
              <w:t xml:space="preserve">5</w:t>
            </w:r>
          </w:p>
        </w:tc>
        <w:tc>
          <w:tcPr/>
          <w:p>
            <w:pPr>
              <w:pStyle w:val="Compact"/>
              <w:jc w:val="left"/>
            </w:pPr>
            <w:r>
              <w:t xml:space="preserve">12,000</w:t>
            </w:r>
          </w:p>
        </w:tc>
        <w:tc>
          <w:tcPr/>
          <w:p>
            <w:pPr>
              <w:pStyle w:val="Compact"/>
              <w:jc w:val="left"/>
            </w:pPr>
            <w:r>
              <w:t xml:space="preserve">60,000</w:t>
            </w:r>
          </w:p>
        </w:tc>
      </w:tr>
      <w:tr>
        <w:tc>
          <w:tcPr/>
          <w:p>
            <w:pPr>
              <w:pStyle w:val="Compact"/>
              <w:jc w:val="left"/>
            </w:pPr>
            <w:r>
              <w:t xml:space="preserve">1.4</w:t>
            </w:r>
          </w:p>
        </w:tc>
        <w:tc>
          <w:tcPr/>
          <w:p>
            <w:pPr>
              <w:pStyle w:val="Compact"/>
              <w:jc w:val="left"/>
            </w:pPr>
            <w:r>
              <w:t xml:space="preserve">Work permit and immigration processing (Ethiopia Addis Ababa)</w:t>
            </w:r>
          </w:p>
        </w:tc>
        <w:tc>
          <w:tcPr/>
          <w:p>
            <w:pPr>
              <w:pStyle w:val="Compact"/>
              <w:jc w:val="left"/>
            </w:pPr>
            <w:r>
              <w:t xml:space="preserve">Per candidate</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1.5</w:t>
            </w:r>
          </w:p>
        </w:tc>
        <w:tc>
          <w:tcPr/>
          <w:p>
            <w:pPr>
              <w:pStyle w:val="Compact"/>
              <w:jc w:val="left"/>
            </w:pPr>
            <w:r>
              <w:t xml:space="preserve">Annual salary of University Lecturer (PhD-qualified, 12 months)</w:t>
            </w:r>
          </w:p>
        </w:tc>
        <w:tc>
          <w:tcPr/>
          <w:p>
            <w:pPr>
              <w:pStyle w:val="Compact"/>
              <w:jc w:val="left"/>
            </w:pPr>
            <w:r>
              <w:t xml:space="preserve">Year</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1.6</w:t>
            </w:r>
          </w:p>
        </w:tc>
        <w:tc>
          <w:tcPr/>
          <w:p>
            <w:pPr>
              <w:pStyle w:val="Compact"/>
              <w:jc w:val="left"/>
            </w:pPr>
            <w:r>
              <w:t xml:space="preserve">Research grant and publication support stipend</w:t>
            </w:r>
          </w:p>
        </w:tc>
        <w:tc>
          <w:tcPr/>
          <w:p>
            <w:pPr>
              <w:pStyle w:val="Compact"/>
              <w:jc w:val="left"/>
            </w:pPr>
            <w:r>
              <w:t xml:space="preserve">Year</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1.7</w:t>
            </w:r>
          </w:p>
        </w:tc>
        <w:tc>
          <w:tcPr/>
          <w:p>
            <w:pPr>
              <w:pStyle w:val="Compact"/>
              <w:jc w:val="left"/>
            </w:pPr>
            <w:r>
              <w:t xml:space="preserve">Housing allowance (Bole or CMC area, Addis Ababa)</w:t>
            </w:r>
          </w:p>
        </w:tc>
        <w:tc>
          <w:tcPr/>
          <w:p>
            <w:pPr>
              <w:pStyle w:val="Compact"/>
              <w:jc w:val="left"/>
            </w:pPr>
            <w:r>
              <w:t xml:space="preserve">Year</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1.8</w:t>
            </w:r>
          </w:p>
        </w:tc>
        <w:tc>
          <w:tcPr/>
          <w:p>
            <w:pPr>
              <w:pStyle w:val="Compact"/>
              <w:jc w:val="left"/>
            </w:pPr>
            <w:r>
              <w:t xml:space="preserve">Health insurance coverage (comprehensive, Ethiopian provider)</w:t>
            </w:r>
          </w:p>
        </w:tc>
        <w:tc>
          <w:tcPr/>
          <w:p>
            <w:pPr>
              <w:pStyle w:val="Compact"/>
              <w:jc w:val="left"/>
            </w:pPr>
            <w:r>
              <w:t xml:space="preserve">Year</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1.9</w:t>
            </w:r>
          </w:p>
        </w:tc>
        <w:tc>
          <w:tcPr/>
          <w:p>
            <w:pPr>
              <w:pStyle w:val="Compact"/>
              <w:jc w:val="left"/>
            </w:pPr>
            <w:r>
              <w:t xml:space="preserve">Annual professional development and conference travel</w:t>
            </w:r>
          </w:p>
        </w:tc>
        <w:tc>
          <w:tcPr/>
          <w:p>
            <w:pPr>
              <w:pStyle w:val="Compact"/>
              <w:jc w:val="left"/>
            </w:pPr>
            <w:r>
              <w:t xml:space="preserve">Year</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1.10</w:t>
            </w:r>
          </w:p>
        </w:tc>
        <w:tc>
          <w:tcPr/>
          <w:p>
            <w:pPr>
              <w:pStyle w:val="Compact"/>
              <w:jc w:val="left"/>
            </w:pPr>
            <w:r>
              <w:t xml:space="preserve">Administrative and consultancy management fee (10%)</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477,000</w:t>
            </w:r>
          </w:p>
        </w:tc>
        <w:tc>
          <w:tcPr/>
          <w:p>
            <w:pPr>
              <w:pStyle w:val="Compact"/>
              <w:jc w:val="left"/>
            </w:pPr>
            <w:r>
              <w:t xml:space="preserve">477,000</w:t>
            </w:r>
          </w:p>
        </w:tc>
      </w:tr>
      <w:tr>
        <w:tc>
          <w:tcPr>
            <w:gridSpan w:val="5"/>
          </w:tcPr>
          <w:p>
            <w:pPr>
              <w:pStyle w:val="Compact"/>
              <w:jc w:val="right"/>
            </w:pPr>
            <w:r>
              <w:t xml:space="preserve">GRAND TOTAL (ETB)</w:t>
            </w:r>
          </w:p>
        </w:tc>
        <w:tc>
          <w:tcPr/>
          <w:p>
            <w:pPr>
              <w:pStyle w:val="Compact"/>
              <w:jc w:val="left"/>
            </w:pPr>
            <w:r>
              <w:t xml:space="preserve">5,252,000</w:t>
            </w:r>
          </w:p>
        </w:tc>
      </w:tr>
      <w:tr>
        <w:tc>
          <w:tcPr>
            <w:gridSpan w:val="5"/>
          </w:tcPr>
          <w:p>
            <w:pPr>
              <w:pStyle w:val="Compact"/>
              <w:jc w:val="right"/>
            </w:pPr>
            <w:r>
              <w:t xml:space="preserve">GRAND TOTAL (USD equivalent)</w:t>
            </w:r>
          </w:p>
        </w:tc>
        <w:tc>
          <w:tcPr/>
          <w:p>
            <w:pPr>
              <w:pStyle w:val="Compact"/>
              <w:jc w:val="left"/>
            </w:pPr>
            <w:r>
              <w:t xml:space="preserve">42,873.47</w:t>
            </w:r>
          </w:p>
        </w:tc>
      </w:tr>
    </w:tbl>
    <w:bookmarkEnd w:id="23"/>
    <w:bookmarkStart w:id="24" w:name="terms-and-conditions"/>
    <w:p>
      <w:pPr>
        <w:pStyle w:val="Heading2"/>
      </w:pPr>
      <w:r>
        <w:t xml:space="preserve">3. Terms and Conditions</w:t>
      </w:r>
    </w:p>
    <w:p>
      <w:pPr>
        <w:pStyle w:val="FirstParagraph"/>
      </w:pPr>
      <w:r>
        <w:t xml:space="preserve">This Quotation Estimate is valid for a period of ninety (90) calendar days from the date of issue. The total amount specified herein is inclusive of all applicable taxes as mandated by the Ethiopian Revenue and Customs Authority, including the 15% Value Added Tax (VAT) where applicable to consultancy services rendered in</w:t>
      </w:r>
      <w:r>
        <w:t xml:space="preserve"> </w:t>
      </w:r>
      <w:r>
        <w:rPr>
          <w:bCs/>
          <w:b/>
        </w:rPr>
        <w:t xml:space="preserve">Ethiopia Addis Ababa</w:t>
      </w:r>
      <w:r>
        <w:t xml:space="preserve">. Payment terms are structured as follows: 30% upon contract execution, 40% upon successful onboarding of the</w:t>
      </w:r>
      <w:r>
        <w:t xml:space="preserve"> </w:t>
      </w:r>
      <w:r>
        <w:rPr>
          <w:bCs/>
          <w:b/>
        </w:rPr>
        <w:t xml:space="preserve">University Lecturer</w:t>
      </w:r>
      <w:r>
        <w:t xml:space="preserve">, and the remaining 30% upon completion of the first semester of academic duties.</w:t>
      </w:r>
    </w:p>
    <w:p>
      <w:pPr>
        <w:pStyle w:val="BodyText"/>
      </w:pPr>
      <w:r>
        <w:t xml:space="preserve">The</w:t>
      </w:r>
      <w:r>
        <w:t xml:space="preserve"> </w:t>
      </w:r>
      <w:r>
        <w:rPr>
          <w:bCs/>
          <w:b/>
        </w:rPr>
        <w:t xml:space="preserve">University Lecturer</w:t>
      </w:r>
      <w:r>
        <w:t xml:space="preserve"> </w:t>
      </w:r>
      <w:r>
        <w:t xml:space="preserve">engagement is subject to a minimum one-year contract, renewable upon mutual agreement and satisfactory performance evaluation. The candidate must hold a minimum of a Doctoral degree (PhD) in the relevant discipline, possess a minimum of three (3) years of post-doctoral teaching or research experience, and demonstrate proficiency in both English and Amharic to effectively serve the student body at Addis Ababa University.</w:t>
      </w:r>
    </w:p>
    <w:bookmarkEnd w:id="24"/>
    <w:bookmarkStart w:id="25" w:name="additional-notes-and-assumptions"/>
    <w:p>
      <w:pPr>
        <w:pStyle w:val="Heading2"/>
      </w:pPr>
      <w:r>
        <w:t xml:space="preserve">4. Additional Notes and Assumptions</w:t>
      </w:r>
    </w:p>
    <w:p>
      <w:pPr>
        <w:pStyle w:val="FirstParagraph"/>
      </w:pPr>
      <w:r>
        <w:rPr>
          <w:bCs/>
          <w:b/>
        </w:rPr>
        <w:t xml:space="preserve">Note:</w:t>
      </w:r>
      <w:r>
        <w:t xml:space="preserve"> </w:t>
      </w:r>
      <w:r>
        <w:t xml:space="preserve">This Quotation Estimate assumes that the University Lecturer will be engaged on a full-time basis (40 hours per week) during the standard Ethiopian academic calendar (September through June). Any extension of the contract, additional teaching load beyond the standard 12 credit hours per semester, or special research project assignments will be subject to a supplementary Quotation Estimate issued separately. All costs related to international airfare for the initial relocation of the University Lecturer to Ethiopia Addis Ababa are excluded from this estimate and will be borne by the hiring institution.</w:t>
      </w:r>
    </w:p>
    <w:p>
      <w:pPr>
        <w:pStyle w:val="BodyText"/>
      </w:pPr>
      <w:r>
        <w:t xml:space="preserve">ARCS Ethiopia reserves the right to revise the pricing in this Quotation Estimate should there be material changes in the Ethiopian Birr exchange rate exceeding 10% from the reference rate stated above, or in the event of regulatory changes by the Ethiopian Ministry of Education affecting academic staffing requirements. Any such revision will be communicated in writing to the requesting institution no fewer than fourteen (14) days prior to the commencement of services.</w:t>
      </w:r>
    </w:p>
    <w:bookmarkEnd w:id="25"/>
    <w:bookmarkStart w:id="26" w:name="acceptance-and-authorization"/>
    <w:p>
      <w:pPr>
        <w:pStyle w:val="Heading2"/>
      </w:pPr>
      <w:r>
        <w:t xml:space="preserve">5. Acceptance and Authorization</w:t>
      </w:r>
    </w:p>
    <w:p>
      <w:pPr>
        <w:pStyle w:val="FirstParagraph"/>
      </w:pPr>
      <w:r>
        <w:t xml:space="preserve">By signing below, the authorized representative of the requesting institution acknowledges receipt of this Quotation Estimate and confirms acceptance of the terms, conditions, and financial obligations outlined herein for the engagement of the</w:t>
      </w:r>
      <w:r>
        <w:t xml:space="preserve"> </w:t>
      </w:r>
      <w:r>
        <w:rPr>
          <w:bCs/>
          <w:b/>
        </w:rPr>
        <w:t xml:space="preserve">University Lecturer</w:t>
      </w:r>
      <w:r>
        <w:t xml:space="preserve"> </w:t>
      </w:r>
      <w:r>
        <w:t xml:space="preserve">in</w:t>
      </w:r>
      <w:r>
        <w:t xml:space="preserve"> </w:t>
      </w:r>
      <w:r>
        <w:rPr>
          <w:bCs/>
          <w:b/>
        </w:rPr>
        <w:t xml:space="preserve">Ethiopia Addis Ababa</w:t>
      </w:r>
      <w:r>
        <w:t xml:space="preserve">.</w:t>
      </w:r>
    </w:p>
    <w:p>
      <w:pPr>
        <w:pStyle w:val="BodyText"/>
      </w:pPr>
      <w:r>
        <w:rPr>
          <w:bCs/>
          <w:b/>
        </w:rPr>
        <w:t xml:space="preserve">For: Academic Recruitment &amp; Consultancy Services (ARCS) Ethiopia</w:t>
      </w:r>
    </w:p>
    <w:p>
      <w:pPr>
        <w:pStyle w:val="BodyText"/>
      </w:pPr>
      <w:r>
        <w:t xml:space="preserve">Name: Dr. Selamawit Tadesse</w:t>
      </w:r>
    </w:p>
    <w:p>
      <w:pPr>
        <w:pStyle w:val="BodyText"/>
      </w:pPr>
      <w:r>
        <w:t xml:space="preserve">Title: Managing Director</w:t>
      </w:r>
    </w:p>
    <w:p>
      <w:pPr>
        <w:pStyle w:val="BodyText"/>
      </w:pPr>
      <w:r>
        <w:t xml:space="preserve">Date: _______________</w:t>
      </w:r>
    </w:p>
    <w:p>
      <w:pPr>
        <w:pStyle w:val="BodyText"/>
      </w:pPr>
      <w:r>
        <w:rPr>
          <w:bCs/>
          <w:b/>
        </w:rPr>
        <w:t xml:space="preserve">For: Addis Ababa University, Faculty of Natural Sciences</w:t>
      </w:r>
    </w:p>
    <w:p>
      <w:pPr>
        <w:pStyle w:val="BodyText"/>
      </w:pPr>
      <w:r>
        <w:t xml:space="preserve">Name: Prof. _______________</w:t>
      </w:r>
    </w:p>
    <w:p>
      <w:pPr>
        <w:pStyle w:val="BodyText"/>
      </w:pPr>
      <w:r>
        <w:t xml:space="preserve">Title: Dean / Authorized Signatory</w:t>
      </w:r>
    </w:p>
    <w:p>
      <w:pPr>
        <w:pStyle w:val="BodyText"/>
      </w:pPr>
      <w:r>
        <w:t xml:space="preserve">Date: _______________</w:t>
      </w:r>
    </w:p>
    <w:p>
      <w:pPr>
        <w:pStyle w:val="BodyText"/>
      </w:pPr>
      <w:r>
        <w:t xml:space="preserve">Academic Recruitment &amp; Consultancy Services (ARCS) Ethiopia | Bole Road, Addis Ababa, Ethiopia</w:t>
      </w:r>
    </w:p>
    <w:p>
      <w:pPr>
        <w:pStyle w:val="BodyText"/>
      </w:pPr>
      <w:r>
        <w:t xml:space="preserve">Tel: +251-11-551-XXXX | Email: info@arcs-ethiopia.et | CR No. 000-XXXX-2019</w:t>
      </w:r>
    </w:p>
    <w:p>
      <w:pPr>
        <w:pStyle w:val="BodyText"/>
      </w:pPr>
      <w:r>
        <w:t xml:space="preserve">This Quotation Estimate document is confidential and intended solely for the use of the named recipient. Unauthorized reproduction or distribution is prohibited under Ethiopian commercial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Ethiopia Addis Ababa</dc:title>
  <dc:creator/>
  <dc:language>en</dc:language>
  <cp:keywords/>
  <dcterms:created xsi:type="dcterms:W3CDTF">2026-10-10T03:13:36Z</dcterms:created>
  <dcterms:modified xsi:type="dcterms:W3CDTF">2026-10-10T03:13:36Z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