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University</w:t>
      </w:r>
      <w:r>
        <w:t xml:space="preserve"> </w:t>
      </w:r>
      <w:r>
        <w:t xml:space="preserve">Lecturer</w:t>
      </w:r>
      <w:r>
        <w:t xml:space="preserve"> </w:t>
      </w:r>
      <w:r>
        <w:t xml:space="preserve">-</w:t>
      </w:r>
      <w:r>
        <w:t xml:space="preserve"> </w:t>
      </w:r>
      <w:r>
        <w:t xml:space="preserve">Germany</w:t>
      </w:r>
      <w:r>
        <w:t xml:space="preserve"> </w:t>
      </w:r>
      <w:r>
        <w:t xml:space="preserve">Berlin</w:t>
      </w:r>
    </w:p>
    <w:bookmarkStart w:id="21" w:name="quotation-estimate"/>
    <w:p>
      <w:pPr>
        <w:pStyle w:val="Heading1"/>
      </w:pPr>
      <w:r>
        <w:t xml:space="preserve">QUOTATION ESTIMATE</w:t>
      </w:r>
    </w:p>
    <w:bookmarkStart w:id="20" w:name="X3c605cabd5df90ec4064e404d8303efa1135d91"/>
    <w:p>
      <w:pPr>
        <w:pStyle w:val="Heading2"/>
      </w:pPr>
      <w:r>
        <w:t xml:space="preserve">University Lecturer Services — Germany Berlin</w:t>
      </w:r>
    </w:p>
    <w:p>
      <w:pPr>
        <w:pStyle w:val="FirstParagraph"/>
      </w:pPr>
      <w:r>
        <w:t xml:space="preserve">Ref. No.: QE-UB-2025-0417  |  Date of Issue: 15 June 2025  |  Valid Until: 15 September 2025</w:t>
      </w:r>
    </w:p>
    <w:bookmarkEnd w:id="20"/>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Prepared For:</w:t>
            </w:r>
          </w:p>
        </w:tc>
        <w:tc>
          <w:tcPr/>
          <w:p>
            <w:pPr>
              <w:pStyle w:val="Compact"/>
              <w:jc w:val="left"/>
            </w:pPr>
            <w:r>
              <w:t xml:space="preserve">Faculty of Natural Sciences, Humboldt-Universität zu Berlin, Unter den Linden 6, 10117 Berlin, Germany</w:t>
            </w:r>
          </w:p>
        </w:tc>
      </w:tr>
      <w:tr>
        <w:tc>
          <w:tcPr/>
          <w:p>
            <w:pPr>
              <w:pStyle w:val="Compact"/>
              <w:jc w:val="left"/>
            </w:pPr>
            <w:r>
              <w:t xml:space="preserve">Prepared By:</w:t>
            </w:r>
          </w:p>
        </w:tc>
        <w:tc>
          <w:tcPr/>
          <w:p>
            <w:pPr>
              <w:pStyle w:val="Compact"/>
              <w:jc w:val="left"/>
            </w:pPr>
            <w:r>
              <w:t xml:space="preserve">Dr. Katharina Vogel, Academic Recruitment &amp; Consulting GmbH, Friedrichstraße 120, 10117 Berlin, Germany</w:t>
            </w:r>
          </w:p>
        </w:tc>
      </w:tr>
      <w:tr>
        <w:tc>
          <w:tcPr/>
          <w:p>
            <w:pPr>
              <w:pStyle w:val="Compact"/>
              <w:jc w:val="left"/>
            </w:pPr>
            <w:r>
              <w:t xml:space="preserve">Position:</w:t>
            </w:r>
          </w:p>
        </w:tc>
        <w:tc>
          <w:tcPr/>
          <w:p>
            <w:pPr>
              <w:pStyle w:val="Compact"/>
              <w:jc w:val="left"/>
            </w:pPr>
            <w:r>
              <w:t xml:space="preserve">University Lecturer (W2/W3 equivalent), Department of Molecular Biology</w:t>
            </w:r>
          </w:p>
        </w:tc>
      </w:tr>
      <w:tr>
        <w:tc>
          <w:tcPr/>
          <w:p>
            <w:pPr>
              <w:pStyle w:val="Compact"/>
              <w:jc w:val="left"/>
            </w:pPr>
            <w:r>
              <w:t xml:space="preserve">Contract Type:</w:t>
            </w:r>
          </w:p>
        </w:tc>
        <w:tc>
          <w:tcPr/>
          <w:p>
            <w:pPr>
              <w:pStyle w:val="Compact"/>
              <w:jc w:val="left"/>
            </w:pPr>
            <w:r>
              <w:t xml:space="preserve">Fixed-term academic appointment, 36 months (renewable)</w:t>
            </w:r>
          </w:p>
        </w:tc>
      </w:tr>
      <w:tr>
        <w:tc>
          <w:tcPr/>
          <w:p>
            <w:pPr>
              <w:pStyle w:val="Compact"/>
              <w:jc w:val="left"/>
            </w:pPr>
            <w:r>
              <w:t xml:space="preserve">Quotation Estimate Reference:</w:t>
            </w:r>
          </w:p>
        </w:tc>
        <w:tc>
          <w:tcPr/>
          <w:p>
            <w:pPr>
              <w:pStyle w:val="Compact"/>
              <w:jc w:val="left"/>
            </w:pPr>
            <w:r>
              <w:t xml:space="preserve">QE-UB-2025-0417</w:t>
            </w:r>
          </w:p>
        </w:tc>
      </w:tr>
      <w:tr>
        <w:tc>
          <w:tcPr/>
          <w:p>
            <w:pPr>
              <w:pStyle w:val="Compact"/>
              <w:jc w:val="left"/>
            </w:pPr>
            <w:r>
              <w:t xml:space="preserve">Location of Service:</w:t>
            </w:r>
          </w:p>
        </w:tc>
        <w:tc>
          <w:tcPr/>
          <w:p>
            <w:pPr>
              <w:pStyle w:val="Compact"/>
              <w:jc w:val="left"/>
            </w:pPr>
            <w:r>
              <w:t xml:space="preserve">Germany Berlin — Primary campus: Unter den Linden, 10117 Berlin</w:t>
            </w:r>
          </w:p>
        </w:tc>
      </w:tr>
    </w:tbl>
    <w:bookmarkStart w:id="22" w:name="X0c7581080508d578c26b6d8dfd726c7e3ca5cc9"/>
    <w:p>
      <w:pPr>
        <w:pStyle w:val="Heading3"/>
      </w:pPr>
      <w:r>
        <w:t xml:space="preserve">1. Purpose and Scope of This Quotation Estimate</w:t>
      </w:r>
    </w:p>
    <w:p>
      <w:pPr>
        <w:pStyle w:val="FirstParagraph"/>
      </w:pPr>
      <w:r>
        <w:t xml:space="preserve">This Quotation Estimate document has been prepared in accordance with the academic hiring standards of Germany Berlin to provide a comprehensive financial and operational breakdown for the recruitment, onboarding, and ongoing compensation of a University Lecturer at a public research institution in Germany Berlin. The scope of this Quotation Estimate encompasses all costs associated with the engagement of a qualified University Lecturer, including but not limited to base remuneration, research allowances, teaching load compensation, relocation support, and ancillary academic benefits. All figures presented herein are estimates based on current salary benchmarks for academic positions in Germany Berlin and are subject to the final terms negotiated between the appointing authority and the candidate.</w:t>
      </w:r>
    </w:p>
    <w:bookmarkEnd w:id="22"/>
    <w:bookmarkStart w:id="23" w:name="X80e8ffb3415e9d7e48d10f9ee310c8457b9cd2a"/>
    <w:p>
      <w:pPr>
        <w:pStyle w:val="Heading3"/>
      </w:pPr>
      <w:r>
        <w:t xml:space="preserve">2. Detailed Fee Breakdown — University Lecturer Compensation</w:t>
      </w:r>
    </w:p>
    <w:p>
      <w:pPr>
        <w:pStyle w:val="FirstParagraph"/>
      </w:pPr>
      <w:r>
        <w:t xml:space="preserve">Item No.</w:t>
      </w:r>
    </w:p>
    <w:p>
      <w:pPr>
        <w:pStyle w:val="BodyText"/>
      </w:pPr>
      <w:r>
        <w:t xml:space="preserve">Description</w:t>
      </w:r>
    </w:p>
    <w:p>
      <w:pPr>
        <w:pStyle w:val="BodyText"/>
      </w:pPr>
      <w:r>
        <w:t xml:space="preserve">Frequency</w:t>
      </w:r>
    </w:p>
    <w:p>
      <w:pPr>
        <w:pStyle w:val="BodyText"/>
      </w:pPr>
      <w:r>
        <w:t xml:space="preserve">Estimated Amount (EUR)</w:t>
      </w:r>
    </w:p>
    <w:p>
      <w:pPr>
        <w:pStyle w:val="BodyText"/>
      </w:pPr>
      <w:r>
        <w:t xml:space="preserve">2.1</w:t>
      </w:r>
    </w:p>
    <w:p>
      <w:pPr>
        <w:pStyle w:val="BodyText"/>
      </w:pPr>
      <w:r>
        <w:t xml:space="preserve">Base Annual Salary — University Lecturer (TV-L E13, Germany Berlin public sector scale)</w:t>
      </w:r>
    </w:p>
    <w:p>
      <w:pPr>
        <w:pStyle w:val="BodyText"/>
      </w:pPr>
      <w:r>
        <w:t xml:space="preserve">Annual</w:t>
      </w:r>
    </w:p>
    <w:p>
      <w:pPr>
        <w:pStyle w:val="BodyText"/>
      </w:pPr>
      <w:r>
        <w:t xml:space="preserve">€68,420.00</w:t>
      </w:r>
    </w:p>
    <w:p>
      <w:pPr>
        <w:pStyle w:val="BodyText"/>
      </w:pPr>
      <w:r>
        <w:t xml:space="preserve">2.2</w:t>
      </w:r>
    </w:p>
    <w:p>
      <w:pPr>
        <w:pStyle w:val="BodyText"/>
      </w:pPr>
      <w:r>
        <w:t xml:space="preserve">Research Productivity Allowance (annual grant supplement for peer-reviewed publications)</w:t>
      </w:r>
    </w:p>
    <w:p>
      <w:pPr>
        <w:pStyle w:val="BodyText"/>
      </w:pPr>
      <w:r>
        <w:t xml:space="preserve">Annual</w:t>
      </w:r>
    </w:p>
    <w:p>
      <w:pPr>
        <w:pStyle w:val="BodyText"/>
      </w:pPr>
      <w:r>
        <w:t xml:space="preserve">€8,500.00</w:t>
      </w:r>
    </w:p>
    <w:p>
      <w:pPr>
        <w:pStyle w:val="BodyText"/>
      </w:pPr>
      <w:r>
        <w:t xml:space="preserve">2.3</w:t>
      </w:r>
    </w:p>
    <w:p>
      <w:pPr>
        <w:pStyle w:val="BodyText"/>
      </w:pPr>
      <w:r>
        <w:t xml:space="preserve">Teaching Load Compensation (exceeding standard 12 SWS per semester)</w:t>
      </w:r>
    </w:p>
    <w:p>
      <w:pPr>
        <w:pStyle w:val="BodyText"/>
      </w:pPr>
      <w:r>
        <w:t xml:space="preserve">Semester</w:t>
      </w:r>
    </w:p>
    <w:p>
      <w:pPr>
        <w:pStyle w:val="BodyText"/>
      </w:pPr>
      <w:r>
        <w:t xml:space="preserve">€3,200.00</w:t>
      </w:r>
    </w:p>
    <w:p>
      <w:pPr>
        <w:pStyle w:val="BodyText"/>
      </w:pPr>
      <w:r>
        <w:t xml:space="preserve">2.4</w:t>
      </w:r>
    </w:p>
    <w:p>
      <w:pPr>
        <w:pStyle w:val="BodyText"/>
      </w:pPr>
      <w:r>
        <w:t xml:space="preserve">Relocation &amp; Settlement Package (one-time, for University Lecturer relocating to Germany Berlin)</w:t>
      </w:r>
    </w:p>
    <w:p>
      <w:pPr>
        <w:pStyle w:val="BodyText"/>
      </w:pPr>
      <w:r>
        <w:t xml:space="preserve">One-time</w:t>
      </w:r>
    </w:p>
    <w:p>
      <w:pPr>
        <w:pStyle w:val="BodyText"/>
      </w:pPr>
      <w:r>
        <w:t xml:space="preserve">€12,000.00</w:t>
      </w:r>
    </w:p>
    <w:p>
      <w:pPr>
        <w:pStyle w:val="BodyText"/>
      </w:pPr>
      <w:r>
        <w:t xml:space="preserve">2.5</w:t>
      </w:r>
    </w:p>
    <w:p>
      <w:pPr>
        <w:pStyle w:val="BodyText"/>
      </w:pPr>
      <w:r>
        <w:t xml:space="preserve">Annual Conference &amp; Travel Budget (academic conferences within Germany Berlin and internationally)</w:t>
      </w:r>
    </w:p>
    <w:p>
      <w:pPr>
        <w:pStyle w:val="BodyText"/>
      </w:pPr>
      <w:r>
        <w:t xml:space="preserve">Annual</w:t>
      </w:r>
    </w:p>
    <w:p>
      <w:pPr>
        <w:pStyle w:val="BodyText"/>
      </w:pPr>
      <w:r>
        <w:t xml:space="preserve">€5,800.00</w:t>
      </w:r>
    </w:p>
    <w:p>
      <w:pPr>
        <w:pStyle w:val="BodyText"/>
      </w:pPr>
      <w:r>
        <w:t xml:space="preserve">2.6</w:t>
      </w:r>
    </w:p>
    <w:p>
      <w:pPr>
        <w:pStyle w:val="BodyText"/>
      </w:pPr>
      <w:r>
        <w:t xml:space="preserve">Professional Development &amp; Continuing Education Stipend</w:t>
      </w:r>
    </w:p>
    <w:p>
      <w:pPr>
        <w:pStyle w:val="BodyText"/>
      </w:pPr>
      <w:r>
        <w:t xml:space="preserve">Annual</w:t>
      </w:r>
    </w:p>
    <w:p>
      <w:pPr>
        <w:pStyle w:val="BodyText"/>
      </w:pPr>
      <w:r>
        <w:t xml:space="preserve">€2,400.00</w:t>
      </w:r>
    </w:p>
    <w:p>
      <w:pPr>
        <w:pStyle w:val="BodyText"/>
      </w:pPr>
      <w:r>
        <w:t xml:space="preserve">2.7</w:t>
      </w:r>
    </w:p>
    <w:p>
      <w:pPr>
        <w:pStyle w:val="BodyText"/>
      </w:pPr>
      <w:r>
        <w:t xml:space="preserve">Health Insurance Contribution (employer share, statutory Germany Berlin scheme)</w:t>
      </w:r>
    </w:p>
    <w:p>
      <w:pPr>
        <w:pStyle w:val="BodyText"/>
      </w:pPr>
      <w:r>
        <w:t xml:space="preserve">Annual</w:t>
      </w:r>
    </w:p>
    <w:p>
      <w:pPr>
        <w:pStyle w:val="BodyText"/>
      </w:pPr>
      <w:r>
        <w:t xml:space="preserve">€4,105.00</w:t>
      </w:r>
    </w:p>
    <w:p>
      <w:pPr>
        <w:pStyle w:val="BodyText"/>
      </w:pPr>
      <w:r>
        <w:t xml:space="preserve">2.8</w:t>
      </w:r>
    </w:p>
    <w:p>
      <w:pPr>
        <w:pStyle w:val="BodyText"/>
      </w:pPr>
      <w:r>
        <w:t xml:space="preserve">Pension Contribution (employer share, statutory Germany Berlin pension fund)</w:t>
      </w:r>
    </w:p>
    <w:p>
      <w:pPr>
        <w:pStyle w:val="BodyText"/>
      </w:pPr>
      <w:r>
        <w:t xml:space="preserve">Annual</w:t>
      </w:r>
    </w:p>
    <w:p>
      <w:pPr>
        <w:pStyle w:val="BodyText"/>
      </w:pPr>
      <w:r>
        <w:t xml:space="preserve">€3,421.00</w:t>
      </w:r>
    </w:p>
    <w:p>
      <w:pPr>
        <w:pStyle w:val="BodyText"/>
      </w:pPr>
      <w:r>
        <w:t xml:space="preserve">2.9</w:t>
      </w:r>
    </w:p>
    <w:p>
      <w:pPr>
        <w:pStyle w:val="BodyText"/>
      </w:pPr>
      <w:r>
        <w:t xml:space="preserve">Administrative &amp; Onboarding Costs (visa processing, credential recognition, housing search assistance in Germany Berlin)</w:t>
      </w:r>
    </w:p>
    <w:p>
      <w:pPr>
        <w:pStyle w:val="BodyText"/>
      </w:pPr>
      <w:r>
        <w:t xml:space="preserve">One-time</w:t>
      </w:r>
    </w:p>
    <w:p>
      <w:pPr>
        <w:pStyle w:val="BodyText"/>
      </w:pPr>
      <w:r>
        <w:t xml:space="preserve">€3,750.00</w:t>
      </w:r>
    </w:p>
    <w:p>
      <w:pPr>
        <w:pStyle w:val="BodyText"/>
      </w:pPr>
      <w:r>
        <w:t xml:space="preserve">TOTAL ESTIMATED ANNUAL COST (Year 1, including one-time items)</w:t>
      </w:r>
    </w:p>
    <w:p>
      <w:pPr>
        <w:pStyle w:val="BodyText"/>
      </w:pPr>
      <w:r>
        <w:t xml:space="preserve">€111,596.00</w:t>
      </w:r>
    </w:p>
    <w:p>
      <w:pPr>
        <w:pStyle w:val="BodyText"/>
      </w:pPr>
      <w:r>
        <w:t xml:space="preserve">TOTAL ESTIMATED ANNUAL COST (Years 2 &amp; 3, recurring only)</w:t>
      </w:r>
    </w:p>
    <w:p>
      <w:pPr>
        <w:pStyle w:val="BodyText"/>
      </w:pPr>
      <w:r>
        <w:t xml:space="preserve">€96,351.00</w:t>
      </w:r>
    </w:p>
    <w:p>
      <w:pPr>
        <w:pStyle w:val="BodyText"/>
      </w:pPr>
      <w:r>
        <w:t xml:space="preserve">TOTAL ESTIMATED COST OVER 36-MONTH CONTRACT</w:t>
      </w:r>
    </w:p>
    <w:p>
      <w:pPr>
        <w:pStyle w:val="BodyText"/>
      </w:pPr>
      <w:r>
        <w:t xml:space="preserve">€304,302.00</w:t>
      </w:r>
    </w:p>
    <w:bookmarkEnd w:id="23"/>
    <w:bookmarkStart w:id="24" w:name="X985eb999f0cfcda5f1af1a675bf0b7c2e0a6c64"/>
    <w:p>
      <w:pPr>
        <w:pStyle w:val="Heading3"/>
      </w:pPr>
      <w:r>
        <w:t xml:space="preserve">3. Terms and Conditions of This Quotation Estimate</w:t>
      </w:r>
    </w:p>
    <w:p>
      <w:pPr>
        <w:pStyle w:val="FirstParagraph"/>
      </w:pPr>
      <w:r>
        <w:rPr>
          <w:bCs/>
          <w:b/>
        </w:rPr>
        <w:t xml:space="preserve">3.1 Validity:</w:t>
      </w:r>
      <w:r>
        <w:t xml:space="preserve"> </w:t>
      </w:r>
      <w:r>
        <w:t xml:space="preserve">This Quotation Estimate is valid for a period of ninety (90) calendar days from the date of issue. After this period, all figures must be re-evaluated in light of any changes to the TV-L collective agreement applicable in Germany Berlin.</w:t>
      </w:r>
    </w:p>
    <w:p>
      <w:pPr>
        <w:pStyle w:val="BodyText"/>
      </w:pPr>
      <w:r>
        <w:rPr>
          <w:bCs/>
          <w:b/>
        </w:rPr>
        <w:t xml:space="preserve">3.2 Currency:</w:t>
      </w:r>
      <w:r>
        <w:t xml:space="preserve"> </w:t>
      </w:r>
      <w:r>
        <w:t xml:space="preserve">All amounts in this Quotation Estimate are denominated in Euros (EUR) and are subject to the statutory tax and social security deductions applicable to academic employees in Germany Berlin.</w:t>
      </w:r>
    </w:p>
    <w:p>
      <w:pPr>
        <w:pStyle w:val="BodyText"/>
      </w:pPr>
      <w:r>
        <w:rPr>
          <w:bCs/>
          <w:b/>
        </w:rPr>
        <w:t xml:space="preserve">3.3 Scope Limitation:</w:t>
      </w:r>
      <w:r>
        <w:t xml:space="preserve"> </w:t>
      </w:r>
      <w:r>
        <w:t xml:space="preserve">This Quotation Estimate covers the compensation and direct employment costs of the University Lecturer only. It does not include capital expenditure on laboratory equipment, student enrollment fees, or departmental operational budgets.</w:t>
      </w:r>
    </w:p>
    <w:p>
      <w:pPr>
        <w:pStyle w:val="BodyText"/>
      </w:pPr>
      <w:r>
        <w:rPr>
          <w:bCs/>
          <w:b/>
        </w:rPr>
        <w:t xml:space="preserve">3.4 Revision:</w:t>
      </w:r>
      <w:r>
        <w:t xml:space="preserve"> </w:t>
      </w:r>
      <w:r>
        <w:t xml:space="preserve">Should the appointing authority in Germany Berlin require modifications to the teaching load, research expectations, or contract duration, a revised Quotation Estimate shall be issued within ten (10) business days of the written request.</w:t>
      </w:r>
    </w:p>
    <w:p>
      <w:pPr>
        <w:pStyle w:val="BodyText"/>
      </w:pPr>
      <w:r>
        <w:rPr>
          <w:bCs/>
          <w:b/>
        </w:rPr>
        <w:t xml:space="preserve">3.5 Governing Law:</w:t>
      </w:r>
      <w:r>
        <w:t xml:space="preserve"> </w:t>
      </w:r>
      <w:r>
        <w:t xml:space="preserve">This Quotation Estimate and the resulting employment relationship shall be governed by the laws of the Federal Republic of Germany, with particular reference to the Higher Education Act (Hochschulgesetz) of the state of Berlin.</w:t>
      </w:r>
    </w:p>
    <w:bookmarkEnd w:id="24"/>
    <w:bookmarkStart w:id="25" w:name="assumptions-and-notes"/>
    <w:p>
      <w:pPr>
        <w:pStyle w:val="Heading3"/>
      </w:pPr>
      <w:r>
        <w:t xml:space="preserve">4. Assumptions and Notes</w:t>
      </w:r>
    </w:p>
    <w:p>
      <w:pPr>
        <w:pStyle w:val="FirstParagraph"/>
      </w:pPr>
      <w:r>
        <w:t xml:space="preserve">The figures in this Quotation Estimate are based on the following assumptions: the University Lecturer will hold a completed doctoral degree (Dr. med., Dr. rer. nat., or equivalent) and a minimum of three years of post-doctoral research experience; the teaching load will not exceed 16 Semesterwochenstunden (SWS) per semester; the position is classified under the TV-L E13 pay grade as standard for a University Lecturer in Germany Berlin; and the candidate will be subject to the statutory social insurance contributions applicable in Germany Berlin. Any deviation from these assumptions may necessitate an adjustment to the total estimated cost.</w:t>
      </w:r>
    </w:p>
    <w:bookmarkEnd w:id="25"/>
    <w:bookmarkStart w:id="26" w:name="acceptance-and-authorization"/>
    <w:p>
      <w:pPr>
        <w:pStyle w:val="Heading3"/>
      </w:pPr>
      <w:r>
        <w:t xml:space="preserve">5. Acceptance and Authorization</w:t>
      </w:r>
    </w:p>
    <w:p>
      <w:pPr>
        <w:pStyle w:val="FirstParagraph"/>
      </w:pPr>
      <w:r>
        <w:t xml:space="preserve">By signing below, the authorized representative of the appointing institution acknowledges receipt of this Quotation Estimate for the University Lecturer position in Germany Berlin and agrees to the terms outlined herein. This signature does not constitute a binding employment contract but serves as formal acceptance of the estimated financial framework for further negotiation and formal appointment procedures.</w:t>
      </w:r>
    </w:p>
    <w:p>
      <w:pPr>
        <w:pStyle w:val="BodyText"/>
      </w:pPr>
      <w:r>
        <w:rPr>
          <w:bCs/>
          <w:b/>
        </w:rPr>
        <w:t xml:space="preserve">For the Appointing Institution:</w:t>
      </w:r>
    </w:p>
    <w:p>
      <w:pPr>
        <w:pStyle w:val="BodyText"/>
      </w:pPr>
      <w:r>
        <w:t xml:space="preserve">Humboldt-Universität zu Berlin</w:t>
      </w:r>
      <w:r>
        <w:br/>
      </w:r>
      <w:r>
        <w:t xml:space="preserve">Faculty of Natural Sciences</w:t>
      </w:r>
    </w:p>
    <w:p>
      <w:pPr>
        <w:pStyle w:val="BodyText"/>
      </w:pPr>
      <w:r>
        <w:t xml:space="preserve">Name &amp; Signature      Date</w:t>
      </w:r>
    </w:p>
    <w:p>
      <w:pPr>
        <w:pStyle w:val="BodyText"/>
      </w:pPr>
      <w:r>
        <w:rPr>
          <w:bCs/>
          <w:b/>
        </w:rPr>
        <w:t xml:space="preserve">For the Preparing Consultant:</w:t>
      </w:r>
    </w:p>
    <w:p>
      <w:pPr>
        <w:pStyle w:val="BodyText"/>
      </w:pPr>
      <w:r>
        <w:t xml:space="preserve">Dr. Katharina Vogel</w:t>
      </w:r>
      <w:r>
        <w:br/>
      </w:r>
      <w:r>
        <w:t xml:space="preserve">Academic Recruitment &amp; Consulting GmbH</w:t>
      </w:r>
    </w:p>
    <w:p>
      <w:pPr>
        <w:pStyle w:val="BodyText"/>
      </w:pPr>
      <w:r>
        <w:t xml:space="preserve">Name &amp; Signature      Date</w:t>
      </w:r>
    </w:p>
    <w:p>
      <w:pPr>
        <w:pStyle w:val="BodyText"/>
      </w:pPr>
      <w:r>
        <w:t xml:space="preserve">Quotation Estimate QE-UB-2025-0417 — University Lecturer — Germany Berlin — Page 1 of 1</w:t>
      </w:r>
    </w:p>
    <w:p>
      <w:pPr>
        <w:pStyle w:val="BodyText"/>
      </w:pPr>
      <w:r>
        <w:t xml:space="preserve">This document is confidential and intended solely for the named recipient. Unauthorized distribution is prohibited.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University Lecturer - Germany Berlin</dc:title>
  <dc:creator/>
  <dc:language>en</dc:language>
  <cp:keywords/>
  <dcterms:created xsi:type="dcterms:W3CDTF">2026-10-10T03:09:26Z</dcterms:created>
  <dcterms:modified xsi:type="dcterms:W3CDTF">2026-10-10T03:09:26Z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