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0544f151ba5f441d3ea35c145f9edc84d3d2fe5"/>
    <w:p>
      <w:pPr>
        <w:pStyle w:val="Heading1"/>
      </w:pPr>
      <w:r>
        <w:t xml:space="preserve">Wellington Academic Recruitment &amp; Consultancy Services Ltd.</w:t>
      </w:r>
    </w:p>
    <w:p>
      <w:pPr>
        <w:pStyle w:val="FirstParagraph"/>
      </w:pPr>
      <w:r>
        <w:t xml:space="preserve">Level 4, 125 Lambton Quay, Wellington Central, Wellington 6011, New Zealand</w:t>
      </w:r>
    </w:p>
    <w:p>
      <w:pPr>
        <w:pStyle w:val="BodyText"/>
      </w:pPr>
      <w:r>
        <w:t xml:space="preserve">Phone: +64 4 472 8830 | Email: enquiries@wellingtonacademic.co.nz | NZBN: 9429045678901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WAC-2025-QL-0472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The Dean of Faculty, School of Engineering &amp; Technology, Victoria University of Wellington, P.O. Box 600, Wellington 6140, New Zealand</w:t>
            </w:r>
          </w:p>
        </w:tc>
      </w:tr>
      <w:tr>
        <w:tc>
          <w:tcPr/>
          <w:p>
            <w:pPr>
              <w:pStyle w:val="Compact"/>
              <w:jc w:val="left"/>
            </w:pPr>
            <w:r>
              <w:t xml:space="preserve">Prepared By</w:t>
            </w:r>
          </w:p>
        </w:tc>
        <w:tc>
          <w:tcPr/>
          <w:p>
            <w:pPr>
              <w:pStyle w:val="Compact"/>
              <w:jc w:val="left"/>
            </w:pPr>
            <w:r>
              <w:t xml:space="preserve">Dr. Margaret T. Hui, Senior Academic Consultant, Wellington Academic Recruitment &amp; Consultancy Services Ltd.</w:t>
            </w:r>
          </w:p>
        </w:tc>
      </w:tr>
      <w:tr>
        <w:tc>
          <w:tcPr/>
          <w:p>
            <w:pPr>
              <w:pStyle w:val="Compact"/>
              <w:jc w:val="left"/>
            </w:pPr>
            <w:r>
              <w:t xml:space="preserve">Subject</w:t>
            </w:r>
          </w:p>
        </w:tc>
        <w:tc>
          <w:tcPr/>
          <w:p>
            <w:pPr>
              <w:pStyle w:val="Compact"/>
              <w:jc w:val="left"/>
            </w:pPr>
            <w:r>
              <w:t xml:space="preserve">Quotation Estimate for the Engagement of a Full-Time University Lecturer in the Department of Civil and Environmental Engineering, Wellington, New Zealand</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Wellington Academic Recruitment &amp; Consultancy Services Ltd. to provide a comprehensive and transparent financial breakdown for the recruitment, onboarding, and initial engagement of a qualified</w:t>
      </w:r>
      <w:r>
        <w:t xml:space="preserve"> </w:t>
      </w:r>
      <w:r>
        <w:t xml:space="preserve">University Lecturer</w:t>
      </w:r>
      <w:r>
        <w:t xml:space="preserve"> </w:t>
      </w:r>
      <w:r>
        <w:t xml:space="preserve">in the field of Civil and Environmental Engineering. This Quotation Estimate is specifically tailored to the academic and professional standards expected within the higher education sector in</w:t>
      </w:r>
      <w:r>
        <w:t xml:space="preserve"> </w:t>
      </w:r>
      <w:r>
        <w:t xml:space="preserve">New Zealand Wellington</w:t>
      </w:r>
      <w:r>
        <w:t xml:space="preserve">, where the cost of living, academic infrastructure, and institutional requirements differ significantly from other regions of the country.</w:t>
      </w:r>
    </w:p>
    <w:p>
      <w:pPr>
        <w:pStyle w:val="BodyText"/>
      </w:pPr>
      <w:r>
        <w:t xml:space="preserve">The University Lecturer position described in this Quotation Estimate encompasses a full-time, permanent academic appointment involving teaching, research supervision, curriculum development, and community engagement. All figures presented herein are quoted in New Zealand Dollars (NZD) and reflect current market rates as of June 2025 for academic professionals operating in the Wellington metropolitan area.</w:t>
      </w:r>
    </w:p>
    <w:bookmarkEnd w:id="21"/>
    <w:bookmarkStart w:id="22" w:name="X81be825e3347ece27796439d3ce37c96bfb3cdc"/>
    <w:p>
      <w:pPr>
        <w:pStyle w:val="Heading2"/>
      </w:pPr>
      <w:r>
        <w:t xml:space="preserve">2. Scope of Services Covered by This Quotation Estimate</w:t>
      </w:r>
    </w:p>
    <w:p>
      <w:pPr>
        <w:pStyle w:val="FirstParagraph"/>
      </w:pPr>
      <w:r>
        <w:t xml:space="preserve">This Quotation Estimate covers the following services related to the recruitment and engagement of the University Lecturer in New Zealand Wellington:</w:t>
      </w:r>
    </w:p>
    <w:p>
      <w:pPr>
        <w:numPr>
          <w:ilvl w:val="0"/>
          <w:numId w:val="1001"/>
        </w:numPr>
        <w:pStyle w:val="Compact"/>
      </w:pPr>
      <w:r>
        <w:t xml:space="preserve">End-to-end recruitment and selection of a suitably qualified University Lecturer, including advertising, shortlisting, interview panel coordination, and reference verification.</w:t>
      </w:r>
    </w:p>
    <w:p>
      <w:pPr>
        <w:numPr>
          <w:ilvl w:val="0"/>
          <w:numId w:val="1001"/>
        </w:numPr>
        <w:pStyle w:val="Compact"/>
      </w:pPr>
      <w:r>
        <w:t xml:space="preserve">Academic credential verification in accordance with New Zealand Qualifications Authority (NZQA) standards.</w:t>
      </w:r>
    </w:p>
    <w:p>
      <w:pPr>
        <w:numPr>
          <w:ilvl w:val="0"/>
          <w:numId w:val="1001"/>
        </w:numPr>
        <w:pStyle w:val="Compact"/>
      </w:pPr>
      <w:r>
        <w:t xml:space="preserve">Onboarding support including assistance with Wellington housing search, local registration, and orientation to the university's academic systems.</w:t>
      </w:r>
    </w:p>
    <w:p>
      <w:pPr>
        <w:numPr>
          <w:ilvl w:val="0"/>
          <w:numId w:val="1001"/>
        </w:numPr>
        <w:pStyle w:val="Compact"/>
      </w:pPr>
      <w:r>
        <w:t xml:space="preserve">First-year performance benchmarking and professional development planning for the University Lecturer.</w:t>
      </w:r>
    </w:p>
    <w:p>
      <w:pPr>
        <w:numPr>
          <w:ilvl w:val="0"/>
          <w:numId w:val="1001"/>
        </w:numPr>
        <w:pStyle w:val="Compact"/>
      </w:pPr>
      <w:r>
        <w:t xml:space="preserve">Compliance advisory services ensuring the appointment meets the Tertiary Education Quality and Standards Agency (TEQSA) and New Zealand Government academic employment guidelines.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Recruitment and selection services for the University Lecturer position (includes job advertisement in national and international academic journals, candidate screening, and interview facilitation in Wellington)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1.2</w:t>
            </w:r>
          </w:p>
        </w:tc>
        <w:tc>
          <w:tcPr/>
          <w:p>
            <w:pPr>
              <w:pStyle w:val="Compact"/>
              <w:jc w:val="left"/>
            </w:pPr>
            <w:r>
              <w:t xml:space="preserve">Academic credential and reference verification (NZQA-compliant background check, publication audit, and peer reference confirmation for the University Lecturer)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2.1</w:t>
            </w:r>
          </w:p>
        </w:tc>
        <w:tc>
          <w:tcPr/>
          <w:p>
            <w:pPr>
              <w:pStyle w:val="Compact"/>
              <w:jc w:val="left"/>
            </w:pPr>
            <w:r>
              <w:t xml:space="preserve">Annual base salary for the University Lecturer (Level 10, Academic Salary Schedule, New Zealand Wellington metropolitan adjustment factor applied)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118,400.00</w:t>
            </w:r>
          </w:p>
        </w:tc>
        <w:tc>
          <w:tcPr/>
          <w:p>
            <w:pPr>
              <w:pStyle w:val="Compact"/>
              <w:jc w:val="left"/>
            </w:pPr>
            <w:r>
              <w:t xml:space="preserve">118,400.00</w:t>
            </w:r>
          </w:p>
        </w:tc>
      </w:tr>
      <w:tr>
        <w:tc>
          <w:tcPr/>
          <w:p>
            <w:pPr>
              <w:pStyle w:val="Compact"/>
              <w:jc w:val="left"/>
            </w:pPr>
            <w:r>
              <w:t xml:space="preserve">2.2</w:t>
            </w:r>
          </w:p>
        </w:tc>
        <w:tc>
          <w:tcPr/>
          <w:p>
            <w:pPr>
              <w:pStyle w:val="Compact"/>
              <w:jc w:val="left"/>
            </w:pPr>
            <w:r>
              <w:t xml:space="preserve">Research and publication allowance for the University Lecturer (annual stipend for conference attendance, journal publication fees, and research materials in Wellington)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2.3</w:t>
            </w:r>
          </w:p>
        </w:tc>
        <w:tc>
          <w:tcPr/>
          <w:p>
            <w:pPr>
              <w:pStyle w:val="Compact"/>
              <w:jc w:val="left"/>
            </w:pPr>
            <w:r>
              <w:t xml:space="preserve">Teaching load supplement (covers 18 contact hours per week across two semesters, aligned with New Zealand Wellington university academic calendars)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3.1</w:t>
            </w:r>
          </w:p>
        </w:tc>
        <w:tc>
          <w:tcPr/>
          <w:p>
            <w:pPr>
              <w:pStyle w:val="Compact"/>
              <w:jc w:val="left"/>
            </w:pPr>
            <w:r>
              <w:t xml:space="preserve">Onboarding and relocation support package (temporary accommodation in Wellington for 8 weeks, local transport pass, and orientation to the Wellington academic community)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3.2</w:t>
            </w:r>
          </w:p>
        </w:tc>
        <w:tc>
          <w:tcPr/>
          <w:p>
            <w:pPr>
              <w:pStyle w:val="Compact"/>
              <w:jc w:val="left"/>
            </w:pPr>
            <w:r>
              <w:t xml:space="preserve">Professional development and accreditation support (funding for one external academic conference in New Zealand or Australia, plus membership to the New Zealand Society for Engineering Education)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4.1</w:t>
            </w:r>
          </w:p>
        </w:tc>
        <w:tc>
          <w:tcPr/>
          <w:p>
            <w:pPr>
              <w:pStyle w:val="Compact"/>
              <w:jc w:val="left"/>
            </w:pPr>
            <w:r>
              <w:t xml:space="preserve">Employer contributions: ACC levies, KiwiSaver employer contribution (3%), and annual leave accrual for the University Lecturer as mandated by New Zealand employment law</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5.1</w:t>
            </w:r>
          </w:p>
        </w:tc>
        <w:tc>
          <w:tcPr/>
          <w:p>
            <w:pPr>
              <w:pStyle w:val="Compact"/>
              <w:jc w:val="left"/>
            </w:pPr>
            <w:r>
              <w:t xml:space="preserve">Consultancy and project management fee (Wellington Academic Recruitment &amp; Consultancy Services Ltd. administrative overhead, compliance reporting, and ongoing liaison for the first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left"/>
            </w:pPr>
            <w:r>
              <w:t xml:space="preserve">Subtotal (Excluding GST)</w:t>
            </w:r>
          </w:p>
        </w:tc>
        <w:tc>
          <w:tcPr/>
          <w:p>
            <w:pPr>
              <w:pStyle w:val="Compact"/>
              <w:jc w:val="left"/>
            </w:pPr>
            <w:r>
              <w:t xml:space="preserve">185,400.00</w:t>
            </w:r>
          </w:p>
        </w:tc>
      </w:tr>
      <w:tr>
        <w:tc>
          <w:tcPr>
            <w:gridSpan w:val="5"/>
          </w:tcPr>
          <w:p>
            <w:pPr>
              <w:pStyle w:val="Compact"/>
              <w:jc w:val="left"/>
            </w:pPr>
            <w:r>
              <w:t xml:space="preserve">Goods and Services Tax (GST) at 15%</w:t>
            </w:r>
          </w:p>
        </w:tc>
        <w:tc>
          <w:tcPr/>
          <w:p>
            <w:pPr>
              <w:pStyle w:val="Compact"/>
              <w:jc w:val="left"/>
            </w:pPr>
            <w:r>
              <w:t xml:space="preserve">27,810.00</w:t>
            </w:r>
          </w:p>
        </w:tc>
      </w:tr>
      <w:tr>
        <w:tc>
          <w:tcPr>
            <w:gridSpan w:val="5"/>
          </w:tcPr>
          <w:p>
            <w:pPr>
              <w:pStyle w:val="Compact"/>
              <w:jc w:val="left"/>
            </w:pPr>
            <w:r>
              <w:t xml:space="preserve">TOTAL QUOTATION ESTIMATE (Including GST)</w:t>
            </w:r>
          </w:p>
        </w:tc>
        <w:tc>
          <w:tcPr/>
          <w:p>
            <w:pPr>
              <w:pStyle w:val="Compact"/>
              <w:jc w:val="left"/>
            </w:pPr>
            <w:r>
              <w:t xml:space="preserve">213,210.00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All payments are to be made via bank transfer to the account of Wellington Academic Recruitment &amp; Consultancy Services Ltd. within 20 business days of invoice receipt:</w:t>
      </w:r>
    </w:p>
    <w:p>
      <w:pPr>
        <w:numPr>
          <w:ilvl w:val="0"/>
          <w:numId w:val="1002"/>
        </w:numPr>
        <w:pStyle w:val="Compact"/>
      </w:pPr>
      <w:r>
        <w:rPr>
          <w:bCs/>
          <w:b/>
        </w:rPr>
        <w:t xml:space="preserve">30% deposit</w:t>
      </w:r>
      <w:r>
        <w:t xml:space="preserve"> </w:t>
      </w:r>
      <w:r>
        <w:t xml:space="preserve">(NZD 63,963.00)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(NZD 85,284.00) upon successful completion of the University Lecturer recruitment process and confirmation of the appointment.</w:t>
      </w:r>
    </w:p>
    <w:p>
      <w:pPr>
        <w:numPr>
          <w:ilvl w:val="0"/>
          <w:numId w:val="1002"/>
        </w:numPr>
        <w:pStyle w:val="Compact"/>
      </w:pPr>
      <w:r>
        <w:rPr>
          <w:bCs/>
          <w:b/>
        </w:rPr>
        <w:t xml:space="preserve">30% final payment</w:t>
      </w:r>
      <w:r>
        <w:t xml:space="preserve"> </w:t>
      </w:r>
      <w:r>
        <w:t xml:space="preserve">(NZD 63,963.00) upon completion of the onboarding period and commencement of the University Lecturer's first teaching semester in Wellington.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90 calendar days from the date of issue. After this period, all rates and conditions are subject to revision based on prevailing market conditions in New Zealand Wellington.</w:t>
      </w:r>
    </w:p>
    <w:p>
      <w:pPr>
        <w:numPr>
          <w:ilvl w:val="0"/>
          <w:numId w:val="1003"/>
        </w:numPr>
        <w:pStyle w:val="Compact"/>
      </w:pPr>
      <w:r>
        <w:t xml:space="preserve">All prices in this Quotation Estimate are quoted in New Zealand Dollars (NZD) and include applicable Goods and Services Tax (GST) at the current rate of 15% as administered by the Inland Revenue Department of New Zealand.</w:t>
      </w:r>
    </w:p>
    <w:p>
      <w:pPr>
        <w:numPr>
          <w:ilvl w:val="0"/>
          <w:numId w:val="1003"/>
        </w:numPr>
        <w:pStyle w:val="Compact"/>
      </w:pPr>
      <w:r>
        <w:t xml:space="preserve">The University Lecturer engagement described herein is subject to the academic employment policies of the hiring institution and the Employment Relations Act 2000 of New Zealand.</w:t>
      </w:r>
    </w:p>
    <w:p>
      <w:pPr>
        <w:numPr>
          <w:ilvl w:val="0"/>
          <w:numId w:val="1003"/>
        </w:numPr>
        <w:pStyle w:val="Compact"/>
      </w:pPr>
      <w:r>
        <w:t xml:space="preserve">Wellington Academic Recruitment &amp; Consultancy Services Ltd. shall not be held liable for delays caused by visa processing, immigration clearance, or force majeure events affecting the Wellington region.</w:t>
      </w:r>
    </w:p>
    <w:p>
      <w:pPr>
        <w:numPr>
          <w:ilvl w:val="0"/>
          <w:numId w:val="1003"/>
        </w:numPr>
        <w:pStyle w:val="Compact"/>
      </w:pPr>
      <w:r>
        <w:t xml:space="preserve">This Quotation Estimate does not constitute a binding contract until both parties have executed the formal Service Agreement and the deposit has been received.</w:t>
      </w:r>
    </w:p>
    <w:p>
      <w:pPr>
        <w:numPr>
          <w:ilvl w:val="0"/>
          <w:numId w:val="1003"/>
        </w:numPr>
        <w:pStyle w:val="Compact"/>
      </w:pPr>
      <w:r>
        <w:t xml:space="preserve">Any variations to the scope of work outlined in this Quotation Estimate must be agreed upon in writing by both parties prior to implementation.</w:t>
      </w:r>
    </w:p>
    <w:p>
      <w:pPr>
        <w:numPr>
          <w:ilvl w:val="0"/>
          <w:numId w:val="1003"/>
        </w:numPr>
        <w:pStyle w:val="Compact"/>
      </w:pPr>
      <w:r>
        <w:t xml:space="preserve">All intellectual property developed by the University Lecturer during the engagement shall be governed by the intellectual property policies of the employing university in Wellington, New Zealand.</w:t>
      </w:r>
    </w:p>
    <w:bookmarkEnd w:id="25"/>
    <w:bookmarkStart w:id="26" w:name="acceptance-and-authorisation"/>
    <w:p>
      <w:pPr>
        <w:pStyle w:val="Heading2"/>
      </w:pPr>
      <w:r>
        <w:t xml:space="preserve">6. Acceptance and Authorisation</w:t>
      </w:r>
    </w:p>
    <w:p>
      <w:pPr>
        <w:pStyle w:val="FirstParagraph"/>
      </w:pPr>
      <w:r>
        <w:t xml:space="preserve">By signing below, the parties acknowledge and accept the terms, conditions, and financial obligations set out in this Quotation Estimate for the engagement of the University Lecturer in New Zealand Wellington.</w:t>
      </w:r>
    </w:p>
    <w:p>
      <w:pPr>
        <w:pStyle w:val="BodyText"/>
      </w:pPr>
      <w:r>
        <w:rPr>
          <w:bCs/>
          <w:b/>
        </w:rPr>
        <w:t xml:space="preserve">For and on behalf of Wellington Academic Recruitment &amp; Consultancy Services Ltd.:</w:t>
      </w:r>
    </w:p>
    <w:p>
      <w:pPr>
        <w:pStyle w:val="BodyText"/>
      </w:pPr>
      <w:r>
        <w:t xml:space="preserve">Dr. Margaret T. Hui</w:t>
      </w:r>
      <w:r>
        <w:br/>
      </w:r>
      <w:r>
        <w:t xml:space="preserve">Senior Academic Consultant</w:t>
      </w:r>
      <w:r>
        <w:br/>
      </w:r>
      <w:r>
        <w:t xml:space="preserve">Signature: _________________________</w:t>
      </w:r>
      <w:r>
        <w:br/>
      </w:r>
      <w:r>
        <w:t xml:space="preserve">Date: _________________________</w:t>
      </w:r>
    </w:p>
    <w:p>
      <w:pPr>
        <w:pStyle w:val="BodyText"/>
      </w:pPr>
      <w:r>
        <w:rPr>
          <w:bCs/>
          <w:b/>
        </w:rPr>
        <w:t xml:space="preserve">For and on behalf of the Hiring Institution (Victoria University of Wellington):</w:t>
      </w:r>
    </w:p>
    <w:p>
      <w:pPr>
        <w:pStyle w:val="BodyText"/>
      </w:pPr>
      <w:r>
        <w:t xml:space="preserve">Name: _________________________</w:t>
      </w:r>
      <w:r>
        <w:br/>
      </w:r>
      <w:r>
        <w:t xml:space="preserve">Title: Dean of Faculty</w:t>
      </w:r>
      <w:r>
        <w:br/>
      </w:r>
      <w:r>
        <w:t xml:space="preserve">Signature: _________________________</w:t>
      </w:r>
      <w:r>
        <w:br/>
      </w:r>
      <w:r>
        <w:t xml:space="preserve">Date: _________________________</w:t>
      </w:r>
    </w:p>
    <w:p>
      <w:pPr>
        <w:pStyle w:val="BodyText"/>
      </w:pPr>
      <w:r>
        <w:t xml:space="preserve">Wellington Academic Recruitment &amp; Consultancy Services Ltd. | NZBN: 9429045678901 | Level 4, 125 Lambton Quay, Wellington Central, Wellington 6011, New Zealand</w:t>
      </w:r>
    </w:p>
    <w:p>
      <w:pPr>
        <w:pStyle w:val="BodyText"/>
      </w:pPr>
      <w:r>
        <w:t xml:space="preserve">This Quotation Estimate document is confidential and intended solely for the named recipient. Unauthorised reproduction or distribution is prohibited under New Zealand copyright law.</w:t>
      </w:r>
    </w:p>
    <w:p>
      <w:pPr>
        <w:pStyle w:val="BodyText"/>
      </w:pPr>
      <w:r>
        <w:t xml:space="preserve">Document Reference: WAC-2025-QL-0472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New Zealand Wellington</dc:title>
  <dc:creator/>
  <dc:language>en</dc:language>
  <cp:keywords/>
  <dcterms:created xsi:type="dcterms:W3CDTF">2026-10-10T03:20:18Z</dcterms:created>
  <dcterms:modified xsi:type="dcterms:W3CDTF">2026-10-10T03:20:18Z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