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Engagement of a University Lecturer — Nigeria Abuja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Amina Yusuf, Head of Academic Procurement, Federal University of Technology, Nigeria Abuja Campus</w:t>
            </w:r>
          </w:p>
        </w:tc>
      </w:tr>
      <w:tr>
        <w:tc>
          <w:tcPr/>
          <w:p>
            <w:pPr>
              <w:pStyle w:val="Compact"/>
              <w:jc w:val="left"/>
            </w:pPr>
            <w:r>
              <w:t xml:space="preserve">Prepared For</w:t>
            </w:r>
          </w:p>
        </w:tc>
        <w:tc>
          <w:tcPr/>
          <w:p>
            <w:pPr>
              <w:pStyle w:val="Compact"/>
              <w:jc w:val="left"/>
            </w:pPr>
            <w:r>
              <w:t xml:space="preserve">Office of the Vice-Chancellor, Federal University of Technology, Nigeria Abuja Campus, Gwagwalada, Abuja, FCT, Nigeria</w:t>
            </w:r>
          </w:p>
        </w:tc>
      </w:tr>
      <w:tr>
        <w:tc>
          <w:tcPr/>
          <w:p>
            <w:pPr>
              <w:pStyle w:val="Compact"/>
              <w:jc w:val="left"/>
            </w:pPr>
            <w:r>
              <w:t xml:space="preserve">Position</w:t>
            </w:r>
          </w:p>
        </w:tc>
        <w:tc>
          <w:tcPr/>
          <w:p>
            <w:pPr>
              <w:pStyle w:val="Compact"/>
              <w:jc w:val="left"/>
            </w:pPr>
            <w:r>
              <w:t xml:space="preserve">University Lecturer</w:t>
            </w:r>
            <w:r>
              <w:t xml:space="preserve"> </w:t>
            </w:r>
            <w:r>
              <w:t xml:space="preserve">— Department of Civil and Environmental Engineering</w:t>
            </w:r>
          </w:p>
        </w:tc>
      </w:tr>
      <w:tr>
        <w:tc>
          <w:tcPr/>
          <w:p>
            <w:pPr>
              <w:pStyle w:val="Compact"/>
              <w:jc w:val="left"/>
            </w:pPr>
            <w:r>
              <w:t xml:space="preserve">Duration of Engagement</w:t>
            </w:r>
          </w:p>
        </w:tc>
        <w:tc>
          <w:tcPr/>
          <w:p>
            <w:pPr>
              <w:pStyle w:val="Compact"/>
              <w:jc w:val="left"/>
            </w:pPr>
            <w:r>
              <w:t xml:space="preserve">Academic Year 2025/2026 (September 2025 – July 2026),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in accordance with the Federal University of Technology procurement guidelines and the Federal Civil Service Commission (FCSC) remuneration framework applicable to academic staff in Nigeria Abuja. It provides a comprehensive, itemized financial breakdown for the recruitment, onboarding, and annual engagement of a qualified</w:t>
      </w:r>
      <w:r>
        <w:t xml:space="preserve"> </w:t>
      </w:r>
      <w:r>
        <w:t xml:space="preserve">University Lecturer</w:t>
      </w:r>
      <w:r>
        <w:t xml:space="preserve"> </w:t>
      </w:r>
      <w:r>
        <w:t xml:space="preserve">to the Department of Civil and Environmental Engineering. All figures presented herein are denominated in Nigerian Naira (NGN) and reflect current market rates for academic professionals operating within the Nigeria Abuja metropolitan area.</w:t>
      </w:r>
    </w:p>
    <w:bookmarkEnd w:id="21"/>
    <w:bookmarkStart w:id="22" w:name="Xeb6c46b5f33ace7d4f62f5ab8b2bbcbfb01f360"/>
    <w:p>
      <w:pPr>
        <w:pStyle w:val="Heading2"/>
      </w:pPr>
      <w:r>
        <w:t xml:space="preserve">2. Scope of Services — University Lecturer Role</w:t>
      </w:r>
    </w:p>
    <w:p>
      <w:pPr>
        <w:pStyle w:val="FirstParagraph"/>
      </w:pPr>
      <w:r>
        <w:t xml:space="preserve">The</w:t>
      </w:r>
      <w:r>
        <w:t xml:space="preserve"> </w:t>
      </w:r>
      <w:r>
        <w:t xml:space="preserve">University Lecturer</w:t>
      </w:r>
      <w:r>
        <w:t xml:space="preserve"> </w:t>
      </w:r>
      <w:r>
        <w:t xml:space="preserve">engaged under this Quotation Estimate shall perform the following duties and responsibilities throughout the academic year:</w:t>
      </w:r>
    </w:p>
    <w:p>
      <w:pPr>
        <w:numPr>
          <w:ilvl w:val="0"/>
          <w:numId w:val="1001"/>
        </w:numPr>
        <w:pStyle w:val="Compact"/>
      </w:pPr>
      <w:r>
        <w:t xml:space="preserve">Delivery of undergraduate and postgraduate lectures in Structural Engineering, Geotechnical Engineering, and Environmental Systems (minimum 18 contact hours per week).</w:t>
      </w:r>
    </w:p>
    <w:p>
      <w:pPr>
        <w:numPr>
          <w:ilvl w:val="0"/>
          <w:numId w:val="1001"/>
        </w:numPr>
        <w:pStyle w:val="Compact"/>
      </w:pPr>
      <w:r>
        <w:t xml:space="preserve">Supervision of a minimum of six (6) undergraduate final-year project students and two (2) postgraduate research students.</w:t>
      </w:r>
    </w:p>
    <w:p>
      <w:pPr>
        <w:numPr>
          <w:ilvl w:val="0"/>
          <w:numId w:val="1001"/>
        </w:numPr>
        <w:pStyle w:val="Compact"/>
      </w:pPr>
      <w:r>
        <w:t xml:space="preserve">Conduct of laboratory sessions, fieldwork supervision, and practical assessments aligned with the Nigeria Abuja-based curriculum standards.</w:t>
      </w:r>
    </w:p>
    <w:p>
      <w:pPr>
        <w:numPr>
          <w:ilvl w:val="0"/>
          <w:numId w:val="1001"/>
        </w:numPr>
        <w:pStyle w:val="Compact"/>
      </w:pPr>
      <w:r>
        <w:t xml:space="preserve">Participation in departmental and faculty senate meetings, curriculum review panels, and accreditation exercises as mandated by the National Universities Commission (NUC).</w:t>
      </w:r>
    </w:p>
    <w:p>
      <w:pPr>
        <w:numPr>
          <w:ilvl w:val="0"/>
          <w:numId w:val="1001"/>
        </w:numPr>
        <w:pStyle w:val="Compact"/>
      </w:pPr>
      <w:r>
        <w:t xml:space="preserve">Publication of at least two (2) peer-reviewed research articles in internationally indexed journals per academic year.</w:t>
      </w:r>
    </w:p>
    <w:p>
      <w:pPr>
        <w:numPr>
          <w:ilvl w:val="0"/>
          <w:numId w:val="1001"/>
        </w:numPr>
        <w:pStyle w:val="Compact"/>
      </w:pPr>
      <w:r>
        <w:t xml:space="preserve">Mentoring of junior academic staff and contribution to the university's community outreach programmes in the Nigeria Abuja region.</w:t>
      </w:r>
    </w:p>
    <w:p>
      <w:pPr>
        <w:numPr>
          <w:ilvl w:val="0"/>
          <w:numId w:val="1001"/>
        </w:numPr>
        <w:pStyle w:val="Compact"/>
      </w:pPr>
      <w:r>
        <w:t xml:space="preserve">Administrative duties including examination setting, moderation, and student advisory services.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Annual Base Salary — University Lecturer (Grade Level 14, FCSC Academic Scale)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Housing Allowance (Nigeria Abuja cost-of-living adjustment)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Transportation and Commuting Allowance (Abuja FCT)</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Research and Publication Grant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Professional Development and Conference Attendance (NUC-accredited events)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Recruitment, Vetting, and Onboarding Administrative Costs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Health Insurance and Medical Coverage (NHIA-compliant, Nigeria Abuja provider)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Office Equipment, Laptop, and Academic Software Licensing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Supervisory and Mentorship Stipend (per student, 8 students)</w:t>
            </w:r>
          </w:p>
        </w:tc>
        <w:tc>
          <w:tcPr/>
          <w:p>
            <w:pPr>
              <w:pStyle w:val="Compact"/>
              <w:jc w:val="left"/>
            </w:pPr>
            <w:r>
              <w:t xml:space="preserve">Student</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Contingency and Inflation Buffer (5%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469,750</w:t>
            </w:r>
          </w:p>
        </w:tc>
        <w:tc>
          <w:tcPr/>
          <w:p>
            <w:pPr>
              <w:pStyle w:val="Compact"/>
              <w:jc w:val="left"/>
            </w:pPr>
            <w:r>
              <w:t xml:space="preserve">469,750</w:t>
            </w:r>
          </w:p>
        </w:tc>
      </w:tr>
      <w:tr>
        <w:tc>
          <w:tcPr>
            <w:gridSpan w:val="5"/>
          </w:tcPr>
          <w:p>
            <w:pPr>
              <w:pStyle w:val="Compact"/>
              <w:jc w:val="right"/>
            </w:pPr>
            <w:r>
              <w:t xml:space="preserve">GRAND TOTAL (NGN)</w:t>
            </w:r>
          </w:p>
        </w:tc>
        <w:tc>
          <w:tcPr/>
          <w:p>
            <w:pPr>
              <w:pStyle w:val="Compact"/>
              <w:jc w:val="left"/>
            </w:pPr>
            <w:r>
              <w:t xml:space="preserve">9,614,750</w:t>
            </w:r>
          </w:p>
        </w:tc>
      </w:tr>
    </w:tbl>
    <w:p>
      <w:pPr>
        <w:pStyle w:val="BodyText"/>
      </w:pPr>
      <w:r>
        <w:rPr>
          <w:bCs/>
          <w:b/>
        </w:rPr>
        <w:t xml:space="preserve">Note:</w:t>
      </w:r>
      <w:r>
        <w:t xml:space="preserve"> </w:t>
      </w:r>
      <w:r>
        <w:t xml:space="preserve">All costs in this Quotation Estimate are exclusive of Value Added Tax (VAT) where applicable under the Nigeria Abuja Federal Capital Territory tax regime. The University Lecturer's engagement is subject to the standard Federal University of Technology staff code of conduct and the NUC minimum academic standards.</w:t>
      </w:r>
    </w:p>
    <w:bookmarkEnd w:id="23"/>
    <w:bookmarkStart w:id="24" w:name="payment-schedule"/>
    <w:p>
      <w:pPr>
        <w:pStyle w:val="Heading2"/>
      </w:pPr>
      <w:r>
        <w:t xml:space="preserve">4. Payment Schedule</w:t>
      </w:r>
    </w:p>
    <w:p>
      <w:pPr>
        <w:pStyle w:val="FirstParagraph"/>
      </w:pPr>
      <w:r>
        <w:t xml:space="preserve">Payment for the services outlined in this Quotation Estimate shall be disbursed as follows:</w:t>
      </w:r>
    </w:p>
    <w:p>
      <w:pPr>
        <w:numPr>
          <w:ilvl w:val="0"/>
          <w:numId w:val="1002"/>
        </w:numPr>
        <w:pStyle w:val="Compact"/>
      </w:pPr>
      <w:r>
        <w:rPr>
          <w:bCs/>
          <w:b/>
        </w:rPr>
        <w:t xml:space="preserve">30% (NGN 2,884,425)</w:t>
      </w:r>
      <w:r>
        <w:t xml:space="preserve"> </w:t>
      </w:r>
      <w:r>
        <w:t xml:space="preserve">— Upon successful completion of recruitment, contract signing, and onboarding of the University Lecturer.</w:t>
      </w:r>
    </w:p>
    <w:p>
      <w:pPr>
        <w:numPr>
          <w:ilvl w:val="0"/>
          <w:numId w:val="1002"/>
        </w:numPr>
        <w:pStyle w:val="Compact"/>
      </w:pPr>
      <w:r>
        <w:rPr>
          <w:bCs/>
          <w:b/>
        </w:rPr>
        <w:t xml:space="preserve">50% (NGN 4,807,375)</w:t>
      </w:r>
      <w:r>
        <w:t xml:space="preserve"> </w:t>
      </w:r>
      <w:r>
        <w:t xml:space="preserve">— Disbursed in twelve (12) equal monthly instalments (NGN 400,614.58 per month) commencing September 2025.</w:t>
      </w:r>
    </w:p>
    <w:p>
      <w:pPr>
        <w:numPr>
          <w:ilvl w:val="0"/>
          <w:numId w:val="1002"/>
        </w:numPr>
        <w:pStyle w:val="Compact"/>
      </w:pPr>
      <w:r>
        <w:rPr>
          <w:bCs/>
          <w:b/>
        </w:rPr>
        <w:t xml:space="preserve">20% (NGN 1,922,950)</w:t>
      </w:r>
      <w:r>
        <w:t xml:space="preserve"> </w:t>
      </w:r>
      <w:r>
        <w:t xml:space="preserve">— Payable upon satisfactory completion of the academic year and submission of the annual performance appraisal by the Head of Department.</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Beyond this period, all figures are subject to revision based on prevailing economic conditions in Nigeria Abuja.</w:t>
      </w:r>
    </w:p>
    <w:p>
      <w:pPr>
        <w:pStyle w:val="BodyText"/>
      </w:pPr>
      <w:r>
        <w:t xml:space="preserve">5.2. The University Lecturer must hold a minimum of a Master's degree in a relevant discipline and a minimum of three (3) years of post-qualification teaching or research experience. A PhD is strongly preferred and will be considered in the final selection process.</w:t>
      </w:r>
    </w:p>
    <w:p>
      <w:pPr>
        <w:pStyle w:val="BodyText"/>
      </w:pPr>
      <w:r>
        <w:t xml:space="preserve">5.3. The engagement is on a one-year renewable contract. Renewal is contingent upon satisfactory performance evaluation, adherence to the NUC academic calendar, and availability of budgetary provisions in the subsequent fiscal year.</w:t>
      </w:r>
    </w:p>
    <w:p>
      <w:pPr>
        <w:pStyle w:val="BodyText"/>
      </w:pPr>
      <w:r>
        <w:t xml:space="preserve">5.4. The University Lecturer shall be bound by the Federal University of Technology staff handbook, the FCSC code of conduct, and all applicable laws of the Federal Republic of Nigeria, including the Nigeria Abuja FCT local government regulations.</w:t>
      </w:r>
    </w:p>
    <w:p>
      <w:pPr>
        <w:pStyle w:val="BodyText"/>
      </w:pPr>
      <w:r>
        <w:t xml:space="preserve">5.5. Any dispute arising from this Quotation Estimate or the subsequent engagement contract shall be resolved through the university's internal grievance mechanism before escalation to the Federal High Court, Abuja.</w:t>
      </w:r>
    </w:p>
    <w:p>
      <w:pPr>
        <w:pStyle w:val="BodyText"/>
      </w:pPr>
      <w:r>
        <w:t xml:space="preserve">5.6. The University reserves the right to terminate the engagement with thirty (30) days' written notice in cases of gross misconduct, sustained underperformance, or material breach of the terms set forth herein.</w:t>
      </w:r>
    </w:p>
    <w:bookmarkEnd w:id="25"/>
    <w:bookmarkStart w:id="26" w:name="acceptance-and-authorization"/>
    <w:p>
      <w:pPr>
        <w:pStyle w:val="Heading2"/>
      </w:pPr>
      <w:r>
        <w:t xml:space="preserve">6. Acceptance and Authorization</w:t>
      </w:r>
    </w:p>
    <w:p>
      <w:pPr>
        <w:pStyle w:val="FirstParagraph"/>
      </w:pPr>
      <w:r>
        <w:t xml:space="preserve">By signing below, the authorized signatories confirm their acceptance of this Quotation Estimate for the engagement of a University Lecturer at the Federal University of Technology, Nigeria Abuja Campus, and agree to the terms, conditions, and financial obligations outlined in this document.</w:t>
      </w:r>
    </w:p>
    <w:p>
      <w:pPr>
        <w:pStyle w:val="BodyText"/>
      </w:pPr>
      <w:r>
        <w:rPr>
          <w:bCs/>
          <w:b/>
        </w:rPr>
        <w:t xml:space="preserve">Prepared By:</w:t>
      </w:r>
      <w:r>
        <w:br/>
      </w:r>
      <w:r>
        <w:t xml:space="preserve">Dr. Amina Yusuf</w:t>
      </w:r>
      <w:r>
        <w:br/>
      </w:r>
      <w:r>
        <w:t xml:space="preserve">Head, Academic Procurement</w:t>
      </w:r>
      <w:r>
        <w:br/>
      </w:r>
      <w:r>
        <w:t xml:space="preserve">Date: _______________</w:t>
      </w:r>
    </w:p>
    <w:p>
      <w:pPr>
        <w:pStyle w:val="BodyText"/>
      </w:pPr>
      <w:r>
        <w:rPr>
          <w:bCs/>
          <w:b/>
        </w:rPr>
        <w:t xml:space="preserve">Approved By:</w:t>
      </w:r>
      <w:r>
        <w:br/>
      </w:r>
      <w:r>
        <w:t xml:space="preserve">Prof. Chukwuma Okafor</w:t>
      </w:r>
      <w:r>
        <w:br/>
      </w:r>
      <w:r>
        <w:t xml:space="preserve">Vice-Chancellor</w:t>
      </w:r>
      <w:r>
        <w:br/>
      </w:r>
      <w:r>
        <w:t xml:space="preserve">Federal University of Technology, Nigeria Abuja</w:t>
      </w:r>
      <w:r>
        <w:br/>
      </w:r>
      <w:r>
        <w:t xml:space="preserve">Date: _______________</w:t>
      </w:r>
    </w:p>
    <w:p>
      <w:pPr>
        <w:pStyle w:val="BodyText"/>
      </w:pPr>
      <w:r>
        <w:rPr>
          <w:bCs/>
          <w:b/>
        </w:rPr>
        <w:t xml:space="preserve">Quotation Estimate</w:t>
      </w:r>
      <w:r>
        <w:t xml:space="preserve"> </w:t>
      </w:r>
      <w:r>
        <w:t xml:space="preserve">Ref: QTE-ABJ-2025-0047 |</w:t>
      </w:r>
      <w:r>
        <w:t xml:space="preserve"> </w:t>
      </w:r>
      <w:r>
        <w:rPr>
          <w:bCs/>
          <w:b/>
        </w:rPr>
        <w:t xml:space="preserve">University Lecturer</w:t>
      </w:r>
      <w:r>
        <w:t xml:space="preserve"> </w:t>
      </w:r>
      <w:r>
        <w:t xml:space="preserve">Engagement |</w:t>
      </w:r>
      <w:r>
        <w:t xml:space="preserve"> </w:t>
      </w:r>
      <w:r>
        <w:rPr>
          <w:bCs/>
          <w:b/>
        </w:rPr>
        <w:t xml:space="preserve">Nigeria Abuja</w:t>
      </w:r>
      <w:r>
        <w:t xml:space="preserve">, FCT</w:t>
      </w:r>
      <w:r>
        <w:br/>
      </w:r>
      <w:r>
        <w:t xml:space="preserve">Federal University of Technology, Gwagwalada, Abuja, FCT, Nigeria | Tel: +234 (0) 9 123 4567 | Email: procurement@fut-abuja.edu.ng</w:t>
      </w:r>
      <w:r>
        <w:br/>
      </w:r>
      <w:r>
        <w:t xml:space="preserve">This document is confidential and intended solely for the use of the addressee.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Nigeria Abuja</dc:title>
  <dc:creator/>
  <dc:language>en</dc:language>
  <cp:keywords/>
  <dcterms:created xsi:type="dcterms:W3CDTF">2026-10-10T04:13:19Z</dcterms:created>
  <dcterms:modified xsi:type="dcterms:W3CDTF">2026-10-10T04:13:19Z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