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Academic Recruitment &amp; Placement Services</w:t>
      </w:r>
    </w:p>
    <w:p>
      <w:pPr>
        <w:pStyle w:val="BodyText"/>
      </w:pPr>
      <w:r>
        <w:t xml:space="preserve">Ref: QE-QL-2025-0472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Gulf Academic Talent Solutions LLC</w:t>
      </w:r>
      <w:r>
        <w:br/>
      </w:r>
      <w:r>
        <w:t xml:space="preserve">Office 12, Level 4, Doha Financial Centre</w:t>
      </w:r>
      <w:r>
        <w:br/>
      </w:r>
      <w:r>
        <w:t xml:space="preserve">Doha, State of Qatar</w:t>
      </w:r>
      <w:r>
        <w:br/>
      </w:r>
      <w:r>
        <w:t xml:space="preserve">Tel: +974-4455-6677</w:t>
      </w:r>
      <w:r>
        <w:br/>
      </w:r>
      <w:r>
        <w:t xml:space="preserve">Email: quotations@gatls.qa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[University Name] – Doha Campus</w:t>
      </w:r>
      <w:r>
        <w:br/>
      </w:r>
      <w:r>
        <w:t xml:space="preserve">P.O. Box 12345, Doha, Qatar</w:t>
      </w:r>
      <w:r>
        <w:br/>
      </w:r>
      <w:r>
        <w:t xml:space="preserve">Attn: Dean of Faculty of Engineering</w:t>
      </w:r>
      <w:r>
        <w:br/>
      </w:r>
      <w:r>
        <w:t xml:space="preserve">Contact: Prof. Ahmed Al-Khalifa</w:t>
      </w:r>
      <w:r>
        <w:br/>
      </w:r>
      <w:r>
        <w:t xml:space="preserve">Email: deo@university.edu.qa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Gulf Academic Talent Solutions LLC to provide a comprehensive and itemised financial proposal for the recruitment, placement, and onboarding of a qualified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to the Doha campus of the requesting institution. The scope of this engagement is specifically tailored to the academic hiring requirements within</w:t>
      </w:r>
      <w:r>
        <w:t xml:space="preserve"> </w:t>
      </w:r>
      <w:r>
        <w:t xml:space="preserve">Qatar Doha</w:t>
      </w:r>
      <w:r>
        <w:t xml:space="preserve">, taking into account local labour regulations, Qatar University standards, and the competitive academic talent market in the region. All figures presented herein are in Qatari Riyals (QAR) unless otherwise stated.</w:t>
      </w:r>
    </w:p>
    <w:bookmarkEnd w:id="21"/>
    <w:bookmarkStart w:id="22" w:name="Xfc47fae311c5bc507bff61b640061722667a789"/>
    <w:p>
      <w:pPr>
        <w:pStyle w:val="Heading2"/>
      </w:pPr>
      <w:r>
        <w:t xml:space="preserve">2. Scope of Services – University Lecturer Placement</w:t>
      </w:r>
    </w:p>
    <w:p>
      <w:pPr>
        <w:pStyle w:val="FirstParagraph"/>
      </w:pPr>
      <w:r>
        <w:t xml:space="preserve">The following services are included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 the Department of Civil and Structural Engineering at the Doha campus: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Global Sourcing &amp; Screening:</w:t>
      </w:r>
      <w:r>
        <w:t xml:space="preserve"> </w:t>
      </w:r>
      <w:r>
        <w:t xml:space="preserve">Identification, shortlisting, and initial screening of at least fifteen (15) internationally qualified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candidates holding a minimum of a PhD in Civil Engineering or a closely related discipline, with a minimum of five (5) years of post-doctoral teaching experience at a recognised university.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facilitating virtual and in-person interviews between the shortlisted candidates and the selection committee in</w:t>
      </w:r>
      <w:r>
        <w:t xml:space="preserve"> </w:t>
      </w:r>
      <w:r>
        <w:t xml:space="preserve">Qatar Doha</w:t>
      </w:r>
      <w:r>
        <w:t xml:space="preserve">, including travel and accommodation arrangements for up to five (5) finalists.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&amp; Reference Verification:</w:t>
      </w:r>
      <w:r>
        <w:t xml:space="preserve"> </w:t>
      </w:r>
      <w:r>
        <w:t xml:space="preserve">Comprehensive academic verification, professional reference checks, criminal background screening, and confirmation of teaching credentials in compliance with Qatar's Ministry of Education and Higher Education (MOEHE)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Visa &amp; Work Permit Processing:</w:t>
      </w:r>
      <w:r>
        <w:t xml:space="preserve"> </w:t>
      </w:r>
      <w:r>
        <w:t xml:space="preserve">End-to-end management of the Qatar work visa, residence permit (Iqama), and professional registration for the selected</w:t>
      </w:r>
      <w:r>
        <w:t xml:space="preserve"> </w:t>
      </w:r>
      <w:r>
        <w:t xml:space="preserve">University Lecturer</w:t>
      </w:r>
      <w:r>
        <w:t xml:space="preserve">, including medical examination coordination at an approved facility in Doha.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Relocation &amp; Onboarding Support:</w:t>
      </w:r>
      <w:r>
        <w:t xml:space="preserve"> </w:t>
      </w:r>
      <w:r>
        <w:t xml:space="preserve">Assistance with international relocation logistics, initial housing placement in Doha, Qatari driving licence conversion, and orientation to the local academic and cultural environment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 Negotiation Facilitation:</w:t>
      </w:r>
      <w:r>
        <w:t xml:space="preserve"> </w:t>
      </w:r>
      <w:r>
        <w:t xml:space="preserve">Mediation between the institution and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 to finalise employment terms, including salary structure, academic load, research allowances, and end-of-service benefits as per Qatari labour law.</w:t>
      </w:r>
    </w:p>
    <w:bookmarkEnd w:id="22"/>
    <w:bookmarkStart w:id="23" w:name="financial-breakdown"/>
    <w:p>
      <w:pPr>
        <w:pStyle w:val="Heading2"/>
      </w:pPr>
      <w:r>
        <w:t xml:space="preserve">3. Financial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sourcing, screening &amp; shortlisting of University Lecturer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finalist travel/accommodation (up to 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reference checks &amp; MOEHE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Qatar work visa, residence permit &amp; professional registration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logistics, initial housing &amp; Doha orientation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negotiation facilitation &amp; legal review (Qatari labour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support &amp; 90-day onboarding follow-up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(5% – Qatar)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(QAR)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160,125</w:t>
            </w:r>
          </w:p>
        </w:tc>
      </w:tr>
    </w:tbl>
    <w:bookmarkEnd w:id="23"/>
    <w:bookmarkStart w:id="24" w:name="X37f5ac8c068ececc026e8b6b8b8b0ac8aee449f"/>
    <w:p>
      <w:pPr>
        <w:pStyle w:val="Heading2"/>
      </w:pPr>
      <w:r>
        <w:t xml:space="preserve">4. Candidate Compensation Reference (Informational)</w:t>
      </w:r>
    </w:p>
    <w:p>
      <w:pPr>
        <w:pStyle w:val="FirstParagraph"/>
      </w:pPr>
      <w:r>
        <w:t xml:space="preserve">For the institution's budgetary planning, the estimated annual compensation package for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at the Assistant Professor level in</w:t>
      </w:r>
      <w:r>
        <w:t xml:space="preserve"> </w:t>
      </w:r>
      <w:r>
        <w:t xml:space="preserve">Qatar Doha</w:t>
      </w:r>
      <w:r>
        <w:t xml:space="preserve"> </w:t>
      </w:r>
      <w:r>
        <w:t xml:space="preserve">typically ranges from QAR 25,000 to QAR 40,000 per month (tax-free), inclusive of housing allowance, annual airfare for the lecturer and immediate family, and an end-of-service gratuity as mandated by Qatari labour law. This figure is provided for reference only and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part of the service fee in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are subject to revision based on prevailing market conditions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 quotation, 40% upon successful placement and visa issuance of the</w:t>
      </w:r>
      <w:r>
        <w:t xml:space="preserve"> </w:t>
      </w:r>
      <w:r>
        <w:t xml:space="preserve">University Lecturer</w:t>
      </w:r>
      <w:r>
        <w:t xml:space="preserve">, and 20% upon completion of the 90-day onboarding period.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Qatari Riyals (QAR) via bank transfer to the account of Gulf Academic Talent Solutions LLC, Bank of Qatar, Doha branch.</w:t>
      </w:r>
    </w:p>
    <w:p>
      <w:pPr>
        <w:numPr>
          <w:ilvl w:val="0"/>
          <w:numId w:val="1002"/>
        </w:numPr>
        <w:pStyle w:val="Compact"/>
      </w:pPr>
      <w:r>
        <w:t xml:space="preserve">In the event the selected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 withdraws or fails to meet the visa requirements, the institution shall be entitled to one (1) free re-placement from the existing shortlist at no additional cost.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State of Qatar.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exclusive jurisdiction of the courts in Doha, Qatar.</w:t>
      </w:r>
    </w:p>
    <w:p>
      <w:pPr>
        <w:numPr>
          <w:ilvl w:val="0"/>
          <w:numId w:val="1002"/>
        </w:numPr>
        <w:pStyle w:val="Compact"/>
      </w:pPr>
      <w:r>
        <w:t xml:space="preserve">Confidentiality: All candidate data and institutional information exchanged during this process shall be treated as strictly confidential in accordance with Qatar's data protection regulations.</w:t>
      </w:r>
    </w:p>
    <w:bookmarkEnd w:id="25"/>
    <w:bookmarkStart w:id="26" w:name="acceptance-authorisation"/>
    <w:p>
      <w:pPr>
        <w:pStyle w:val="Heading2"/>
      </w:pPr>
      <w:r>
        <w:t xml:space="preserve">6. Acceptance &amp; Authorisation</w:t>
      </w:r>
    </w:p>
    <w:p>
      <w:pPr>
        <w:pStyle w:val="FirstParagraph"/>
      </w:pPr>
      <w:r>
        <w:t xml:space="preserve">By signing below, the institution acknowledges and accepts the terms, scope, and financial figures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to the Doha campus.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Gulf Academic Talent Solutions LLC</w:t>
      </w:r>
    </w:p>
    <w:p>
      <w:pPr>
        <w:pStyle w:val="BodyText"/>
      </w:pPr>
      <w:r>
        <w:t xml:space="preserve">Authorised Signatory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[University Name] – Doha Campus</w:t>
      </w:r>
    </w:p>
    <w:p>
      <w:pPr>
        <w:pStyle w:val="BodyText"/>
      </w:pPr>
      <w:r>
        <w:t xml:space="preserve">Authorised Signatory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document (Ref: QE-QL-2025-0472) is the property of Gulf Academic Talent Solutions LLC and is intended solely for the use of the addressee. Unauthorised reproduction or distribution is prohibited. © 2025 Gulf Academic Talent Solutions LLC, Doha, Qatar.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University Lecturer - Qatar Doha</dc:title>
  <dc:creator/>
  <dc:language>en</dc:language>
  <cp:keywords/>
  <dcterms:created xsi:type="dcterms:W3CDTF">2026-10-10T02:17:45Z</dcterms:created>
  <dcterms:modified xsi:type="dcterms:W3CDTF">2026-10-10T02:17:45Z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