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-</w:t>
      </w:r>
      <w:r>
        <w:t xml:space="preserve"> </w:t>
      </w:r>
      <w:r>
        <w:t xml:space="preserve">Russia</w:t>
      </w:r>
      <w:r>
        <w:t xml:space="preserve"> </w:t>
      </w:r>
      <w:r>
        <w:t xml:space="preserve">Saint</w:t>
      </w:r>
      <w:r>
        <w:t xml:space="preserve"> </w:t>
      </w:r>
      <w:r>
        <w:t xml:space="preserve">Petersburg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Academic Personnel Services — University Lecturer Engagement</w:t>
      </w:r>
    </w:p>
    <w:p>
      <w:pPr>
        <w:pStyle w:val="BodyText"/>
      </w:pPr>
      <w:r>
        <w:t xml:space="preserve">Prepared for the Russian Federation — Saint Petersburg Region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QTE-SPB-2025-0472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15 September 2025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Academic Recruitment Division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Saint Petersburg, Russia</w:t>
      </w:r>
      <w:r>
        <w:br/>
      </w:r>
      <w:r>
        <w:rPr>
          <w:bCs/>
          <w:b/>
        </w:rPr>
        <w:t xml:space="preserve">Reference:</w:t>
      </w:r>
      <w:r>
        <w:t xml:space="preserve"> </w:t>
      </w:r>
      <w:r>
        <w:t xml:space="preserve">SPB-UL-2025/089</w:t>
      </w:r>
    </w:p>
    <w:bookmarkStart w:id="21" w:name="parties-involved"/>
    <w:p>
      <w:pPr>
        <w:pStyle w:val="Heading2"/>
      </w:pPr>
      <w:r>
        <w:t xml:space="preserve">1. Parties Involved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Role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Details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Provider (Quoting Party)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Academic Personnel Solutions Ltd., 44 Nevsky Prospect, Saint Petersburg, 191025, Russian Federation. Tax Identification Number (INN): 7805123456. OGRN: 1157800098765.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Client (Receiving Party)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Department of Applied Sciences, Saint Petersburg State University of Economics and Finance, 5 Vavilova Street, Saint Petersburg, 199034, Russian Federation.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Position Quoted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University Lecturer</w:t>
            </w:r>
            <w:r>
              <w:t xml:space="preserve"> </w:t>
            </w:r>
            <w:r>
              <w:t xml:space="preserve">— Full-Time Academic Appointment, Faculty of Engineering and Technology</w:t>
            </w:r>
          </w:p>
        </w:tc>
      </w:tr>
    </w:tbl>
    <w:bookmarkEnd w:id="21"/>
    <w:bookmarkStart w:id="22" w:name="Xeb6c46b5f33ace7d4f62f5ab8b2bbcbfb01f360"/>
    <w:p>
      <w:pPr>
        <w:pStyle w:val="Heading2"/>
      </w:pPr>
      <w:r>
        <w:t xml:space="preserve">2. Scope of Services — University Lecturer Role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outlines the comprehensive cost structure for the recruitment, onboarding, and first-year engagement of a qualified</w:t>
      </w:r>
      <w:r>
        <w:t xml:space="preserve"> </w:t>
      </w:r>
      <w:r>
        <w:t xml:space="preserve">University Lecturer</w:t>
      </w:r>
      <w:r>
        <w:t xml:space="preserve"> </w:t>
      </w:r>
      <w:r>
        <w:t xml:space="preserve">to be appointed at the client institution located in</w:t>
      </w:r>
      <w:r>
        <w:t xml:space="preserve"> </w:t>
      </w:r>
      <w:r>
        <w:t xml:space="preserve">Russia, Saint Petersburg</w:t>
      </w:r>
      <w:r>
        <w:t xml:space="preserve">. The scope encompasses the following deliverables:</w:t>
      </w:r>
    </w:p>
    <w:p>
      <w:pPr>
        <w:numPr>
          <w:ilvl w:val="0"/>
          <w:numId w:val="1001"/>
        </w:numPr>
        <w:pStyle w:val="Compact"/>
      </w:pPr>
      <w:r>
        <w:t xml:space="preserve">End-to-end recruitment and selection of a</w:t>
      </w:r>
      <w:r>
        <w:t xml:space="preserve"> </w:t>
      </w:r>
      <w:r>
        <w:rPr>
          <w:bCs/>
          <w:b/>
        </w:rPr>
        <w:t xml:space="preserve">University Lecturer</w:t>
      </w:r>
      <w:r>
        <w:t xml:space="preserve"> </w:t>
      </w:r>
      <w:r>
        <w:t xml:space="preserve">holding a minimum of a Candidate of Sciences (Kand. Nauk) or equivalent doctoral degree in the relevant discipline.</w:t>
      </w:r>
    </w:p>
    <w:p>
      <w:pPr>
        <w:numPr>
          <w:ilvl w:val="0"/>
          <w:numId w:val="1001"/>
        </w:numPr>
        <w:pStyle w:val="Compact"/>
      </w:pPr>
      <w:r>
        <w:t xml:space="preserve">Administrative processing of work permits, residency documentation, and academic credential verification in compliance with the Federal Law of the Russian Federation on Higher Education (No. 273-FZ, dated 29 December 2012).</w:t>
      </w:r>
    </w:p>
    <w:p>
      <w:pPr>
        <w:numPr>
          <w:ilvl w:val="0"/>
          <w:numId w:val="1001"/>
        </w:numPr>
        <w:pStyle w:val="Compact"/>
      </w:pPr>
      <w:r>
        <w:t xml:space="preserve">Onboarding support including orientation to the Saint Petersburg academic calendar, laboratory access protocols, and institutional research grant applications.</w:t>
      </w:r>
    </w:p>
    <w:p>
      <w:pPr>
        <w:numPr>
          <w:ilvl w:val="0"/>
          <w:numId w:val="1001"/>
        </w:numPr>
        <w:pStyle w:val="Compact"/>
      </w:pPr>
      <w:r>
        <w:t xml:space="preserve">First-year academic supervision and performance review coordination aligned with the Ministry of Science and Higher Education of the Russian Federation standards.</w:t>
      </w:r>
    </w:p>
    <w:p>
      <w:pPr>
        <w:numPr>
          <w:ilvl w:val="0"/>
          <w:numId w:val="1001"/>
        </w:numPr>
        <w:pStyle w:val="Compact"/>
      </w:pPr>
      <w:r>
        <w:t xml:space="preserve">Assistance with housing allocation or housing allowance processing within the Saint Petersburg municipal framework.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 / 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(RUB)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(RUB)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Recruitment and selection of University Lecturer (advertising, screening, interviews, reference checks)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position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Academic credential verification and degree recognition (Ministry of Education, Russia)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position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Work permit / Highly Qualified Specialist (HQS) visa processing for foreign candidates (if applicable)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position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First-year base salary for University Lecturer (12 months, Saint Petersburg regional coefficient 1.15 applied)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1,782,000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Research grant stipend and publication incentive (annual allocation)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Housing allowance / municipal accommodation subsidy (Saint Petersburg city rate)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456,000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development and conference attendance budget (2 conferences per year, Saint Petersburg and Moscow)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events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onboarding, IT provisioning, and laboratory access setup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position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performance review and academic supervision coordination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Insurance (mandatory social insurance + supplementary health coverage, Saint Petersburg provider)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(RUB):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2,963,000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(20% per Russian Tax Code):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592,600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(RUB):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3,555,600</w:t>
            </w:r>
          </w:p>
        </w:tc>
      </w:tr>
    </w:tbl>
    <w:p>
      <w:pPr>
        <w:pStyle w:val="BodyText"/>
      </w:pPr>
      <w:r>
        <w:t xml:space="preserve">All amounts are quoted in Russian Rubles (RUB). Exchange rate reference: 1 USD ≈ 92.40 RUB (Central Bank of Russia, 15 June 2025). For international payment, the equivalent in USD is approximately 38,480.52.</w:t>
      </w:r>
    </w:p>
    <w:bookmarkEnd w:id="23"/>
    <w:bookmarkStart w:id="24" w:name="terms-and-conditions"/>
    <w:p>
      <w:pPr>
        <w:pStyle w:val="Heading2"/>
      </w:pPr>
      <w:r>
        <w:t xml:space="preserve">4.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ninety (90) calendar days from the date of issue. Beyond this period, all rates, particularly the</w:t>
      </w:r>
      <w:r>
        <w:t xml:space="preserve"> </w:t>
      </w:r>
      <w:r>
        <w:t xml:space="preserve">University Lecturer</w:t>
      </w:r>
      <w:r>
        <w:t xml:space="preserve"> </w:t>
      </w:r>
      <w:r>
        <w:t xml:space="preserve">salary component, are subject to revision in accordance with the prevailing Saint Petersburg municipal wage index and the Russian Federation minimum wage adjustments.</w:t>
      </w:r>
    </w:p>
    <w:p>
      <w:pPr>
        <w:numPr>
          <w:ilvl w:val="0"/>
          <w:numId w:val="1002"/>
        </w:numPr>
        <w:pStyle w:val="Compact"/>
      </w:pPr>
      <w:r>
        <w:t xml:space="preserve">Payment terms: 30% advance upon acceptance of this quotation, 50% upon successful onboarding and commencement of the</w:t>
      </w:r>
      <w:r>
        <w:t xml:space="preserve"> </w:t>
      </w:r>
      <w:r>
        <w:t xml:space="preserve">University Lecturer</w:t>
      </w:r>
      <w:r>
        <w:t xml:space="preserve"> </w:t>
      </w:r>
      <w:r>
        <w:t xml:space="preserve">duties, and 20% upon completion of the first academic semester (end of December 2025).</w:t>
      </w:r>
    </w:p>
    <w:p>
      <w:pPr>
        <w:numPr>
          <w:ilvl w:val="0"/>
          <w:numId w:val="1002"/>
        </w:numPr>
        <w:pStyle w:val="Compact"/>
      </w:pPr>
      <w:r>
        <w:t xml:space="preserve">All services shall be rendered in strict compliance with the labor legislation of the Russian Federation, including the Labor Code of the Russian Federation (No. 197-FZ) and the specific regulations governing academic personnel in Saint Petersburg higher education institutions.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University Lecturer</w:t>
      </w:r>
      <w:r>
        <w:t xml:space="preserve"> </w:t>
      </w:r>
      <w:r>
        <w:t xml:space="preserve">shall be subject to a standard three-year academic contract as per institutional policy, with the first year covered under this quotation. Renewal terms for subsequent years shall be negotiated separately.</w:t>
      </w:r>
    </w:p>
    <w:p>
      <w:pPr>
        <w:numPr>
          <w:ilvl w:val="0"/>
          <w:numId w:val="1002"/>
        </w:numPr>
        <w:pStyle w:val="Compact"/>
      </w:pPr>
      <w:r>
        <w:t xml:space="preserve">Any changes to the scope of services, including additional teaching loads, supervisory responsibilities for postgraduate students, or cross-departmental assignments within the Saint Petersburg institution, shall require a written amendment to this quotation.</w:t>
      </w:r>
    </w:p>
    <w:p>
      <w:pPr>
        <w:numPr>
          <w:ilvl w:val="0"/>
          <w:numId w:val="1002"/>
        </w:numPr>
        <w:pStyle w:val="Compact"/>
      </w:pPr>
      <w:r>
        <w:t xml:space="preserve">Confidentiality: All personal data of the</w:t>
      </w:r>
      <w:r>
        <w:t xml:space="preserve"> </w:t>
      </w:r>
      <w:r>
        <w:t xml:space="preserve">University Lecturer</w:t>
      </w:r>
      <w:r>
        <w:t xml:space="preserve"> </w:t>
      </w:r>
      <w:r>
        <w:t xml:space="preserve">candidate shall be processed in accordance with Federal Law No. 152-FZ on Personal Data, with data storage maintained on servers located within the Russian Federation.</w:t>
      </w:r>
    </w:p>
    <w:p>
      <w:pPr>
        <w:numPr>
          <w:ilvl w:val="0"/>
          <w:numId w:val="1002"/>
        </w:numPr>
        <w:pStyle w:val="Compact"/>
      </w:pPr>
      <w:r>
        <w:t xml:space="preserve">Dispute resolution: Any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resolved through the Arbitration Court of Saint Petersburg and the Leningrad Region, in accordance with the procedural rules of the Russian Federation.</w:t>
      </w:r>
    </w:p>
    <w:p>
      <w:pPr>
        <w:numPr>
          <w:ilvl w:val="0"/>
          <w:numId w:val="1002"/>
        </w:numPr>
        <w:pStyle w:val="Compact"/>
      </w:pPr>
      <w:r>
        <w:t xml:space="preserve">This quotation does not constitute a binding employment contract. A formal employment agreement shall be executed between the client institution and the appointed</w:t>
      </w:r>
      <w:r>
        <w:t xml:space="preserve"> </w:t>
      </w:r>
      <w:r>
        <w:t xml:space="preserve">University Lecturer</w:t>
      </w:r>
      <w:r>
        <w:t xml:space="preserve"> </w:t>
      </w:r>
      <w:r>
        <w:t xml:space="preserve">prior to the commencement of duties.</w:t>
      </w:r>
    </w:p>
    <w:bookmarkEnd w:id="24"/>
    <w:bookmarkStart w:id="25" w:name="acceptance-and-authorization"/>
    <w:p>
      <w:pPr>
        <w:pStyle w:val="Heading2"/>
      </w:pPr>
      <w:r>
        <w:t xml:space="preserve">5. Acceptance and Authorization</w:t>
      </w:r>
    </w:p>
    <w:p>
      <w:pPr>
        <w:pStyle w:val="FirstParagraph"/>
      </w:pPr>
      <w:r>
        <w:t xml:space="preserve">By signing below, both parties acknowledge that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accurately reflects the agreed-upon terms for the engagement of a</w:t>
      </w:r>
      <w:r>
        <w:t xml:space="preserve"> </w:t>
      </w:r>
      <w:r>
        <w:t xml:space="preserve">University Lecturer</w:t>
      </w:r>
      <w:r>
        <w:t xml:space="preserve"> </w:t>
      </w:r>
      <w:r>
        <w:t xml:space="preserve">in</w:t>
      </w:r>
      <w:r>
        <w:t xml:space="preserve"> </w:t>
      </w:r>
      <w:r>
        <w:t xml:space="preserve">Russia, Saint Petersburg</w:t>
      </w:r>
      <w:r>
        <w:t xml:space="preserve">, and that all costs, timelines, and conditions have been reviewed and accepted.</w:t>
      </w:r>
    </w:p>
    <w:p>
      <w:pPr>
        <w:pStyle w:val="BodyText"/>
      </w:pPr>
      <w:r>
        <w:rPr>
          <w:bCs/>
          <w:b/>
        </w:rPr>
        <w:t xml:space="preserve">For the Provider:</w:t>
      </w:r>
      <w:r>
        <w:br/>
      </w:r>
      <w:r>
        <w:t xml:space="preserve">Academic Personnel Solutions Ltd.</w:t>
      </w:r>
    </w:p>
    <w:p>
      <w:pPr>
        <w:pStyle w:val="BodyText"/>
      </w:pPr>
      <w:r>
        <w:t xml:space="preserve">Name: _________________________</w:t>
      </w:r>
      <w:r>
        <w:br/>
      </w:r>
      <w:r>
        <w:t xml:space="preserve">Title: Director of Academic Services</w:t>
      </w:r>
      <w:r>
        <w:br/>
      </w:r>
      <w:r>
        <w:t xml:space="preserve">Signature &amp; Date: _________________________</w:t>
      </w:r>
    </w:p>
    <w:p>
      <w:pPr>
        <w:pStyle w:val="BodyText"/>
      </w:pPr>
      <w:r>
        <w:rPr>
          <w:bCs/>
          <w:b/>
        </w:rPr>
        <w:t xml:space="preserve">For the Client:</w:t>
      </w:r>
      <w:r>
        <w:br/>
      </w:r>
      <w:r>
        <w:t xml:space="preserve">St. Petersburg State University of Economics and Finance</w:t>
      </w:r>
    </w:p>
    <w:p>
      <w:pPr>
        <w:pStyle w:val="BodyText"/>
      </w:pPr>
      <w:r>
        <w:t xml:space="preserve">Name: _________________________</w:t>
      </w:r>
      <w:r>
        <w:br/>
      </w:r>
      <w:r>
        <w:t xml:space="preserve">Title: Dean, Faculty of Engineering</w:t>
      </w:r>
      <w:r>
        <w:br/>
      </w:r>
      <w:r>
        <w:t xml:space="preserve">Signature &amp; Date: _________________________</w:t>
      </w:r>
    </w:p>
    <w:p>
      <w:pPr>
        <w:pStyle w:val="BodyText"/>
      </w:pPr>
      <w:r>
        <w:t xml:space="preserve">This Quotation Estimate document was prepared for use in the Saint Petersburg, Russia academic sector. Document reference: QTE-SPB-2025-0472. For inquiries, contact the Academic Recruitment Division at +7 (812) 555-0147 or recruitment@aps-spb.ru. All rights reserved. © 2025 Academic Personnel Solutions Ltd.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University Lecturer - Russia Saint Petersburg</dc:title>
  <dc:creator/>
  <dc:language>en</dc:language>
  <cp:keywords/>
  <dcterms:created xsi:type="dcterms:W3CDTF">2026-10-10T04:56:42Z</dcterms:created>
  <dcterms:modified xsi:type="dcterms:W3CDTF">2026-10-10T04:56:42Z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