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Sudan</w:t>
      </w:r>
      <w:r>
        <w:t xml:space="preserve"> </w:t>
      </w:r>
      <w:r>
        <w:t xml:space="preserve">Khartoum</w:t>
      </w:r>
    </w:p>
    <w:bookmarkStart w:id="21" w:name="quotation-estimate"/>
    <w:p>
      <w:pPr>
        <w:pStyle w:val="Heading1"/>
      </w:pPr>
      <w:r>
        <w:t xml:space="preserve">QUOTATION ESTIMATE</w:t>
      </w:r>
    </w:p>
    <w:bookmarkStart w:id="20" w:name="X36e8eebacb45edef2db1c44018c0cba86e52f02"/>
    <w:p>
      <w:pPr>
        <w:pStyle w:val="Heading2"/>
      </w:pPr>
      <w:r>
        <w:t xml:space="preserve">Academic Staff Engagement &amp; Professional Services</w:t>
      </w:r>
    </w:p>
    <w:p>
      <w:pPr>
        <w:pStyle w:val="FirstParagraph"/>
      </w:pPr>
      <w:r>
        <w:rPr>
          <w:bCs/>
          <w:b/>
        </w:rPr>
        <w:t xml:space="preserve">Ref: QE/UK/2025/0047</w:t>
      </w:r>
      <w:r>
        <w:t xml:space="preserve"> </w:t>
      </w:r>
      <w:r>
        <w:t xml:space="preserve">|</w:t>
      </w:r>
      <w:r>
        <w:t xml:space="preserve"> </w:t>
      </w:r>
      <w:r>
        <w:rPr>
          <w:bCs/>
          <w:b/>
        </w:rPr>
        <w:t xml:space="preserve">Location: Sudan Khartoum</w:t>
      </w:r>
    </w:p>
    <w:bookmarkEnd w:id="20"/>
    <w:bookmarkEnd w:id="21"/>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Currency:</w:t>
      </w:r>
      <w:r>
        <w:t xml:space="preserve"> </w:t>
      </w:r>
      <w:r>
        <w:t xml:space="preserve">Sudanese Pound (SDG) / US Dollar (USD)</w:t>
      </w:r>
    </w:p>
    <w:p>
      <w:pPr>
        <w:pStyle w:val="BodyText"/>
      </w:pPr>
      <w:r>
        <w:rPr>
          <w:bCs/>
          <w:b/>
        </w:rPr>
        <w:t xml:space="preserve">Prepared By:</w:t>
      </w:r>
      <w:r>
        <w:t xml:space="preserve"> </w:t>
      </w:r>
      <w:r>
        <w:t xml:space="preserve">Academic Recruitment Division</w:t>
      </w:r>
    </w:p>
    <w:p>
      <w:pPr>
        <w:pStyle w:val="BodyText"/>
      </w:pPr>
      <w:r>
        <w:rPr>
          <w:bCs/>
          <w:b/>
        </w:rPr>
        <w:t xml:space="preserve">Prepared For:</w:t>
      </w:r>
      <w:r>
        <w:t xml:space="preserve"> </w:t>
      </w:r>
      <w:r>
        <w:t xml:space="preserve">Faculty of Engineering &amp; Applied Sciences</w:t>
      </w:r>
    </w:p>
    <w:p>
      <w:pPr>
        <w:pStyle w:val="BodyText"/>
      </w:pPr>
      <w:r>
        <w:rPr>
          <w:bCs/>
          <w:b/>
        </w:rPr>
        <w:t xml:space="preserve">University:</w:t>
      </w:r>
      <w:r>
        <w:t xml:space="preserve"> </w:t>
      </w:r>
      <w:r>
        <w:t xml:space="preserve">University of Khartoum, Sudan Khartoum</w:t>
      </w:r>
    </w:p>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formally issued to provide a comprehensive financial breakdown for the recruitment, engagement, and ongoing professional services of a</w:t>
      </w:r>
      <w:r>
        <w:t xml:space="preserve"> </w:t>
      </w:r>
      <w:r>
        <w:t xml:space="preserve">University Lecturer</w:t>
      </w:r>
      <w:r>
        <w:t xml:space="preserve"> </w:t>
      </w:r>
      <w:r>
        <w:t xml:space="preserve">to be appointed at the University of Khartoum, located in</w:t>
      </w:r>
      <w:r>
        <w:t xml:space="preserve"> </w:t>
      </w:r>
      <w:r>
        <w:t xml:space="preserve">Sudan Khartoum</w:t>
      </w:r>
      <w:r>
        <w:t xml:space="preserve">. This document outlines all anticipated costs, compensation structures, benefits, and associated expenses for a full-time academic appointment in the Department of Civil and Structural Engineering. The</w:t>
      </w:r>
      <w:r>
        <w:t xml:space="preserve"> </w:t>
      </w:r>
      <w:r>
        <w:t xml:space="preserve">Quotation Estimate</w:t>
      </w:r>
      <w:r>
        <w:t xml:space="preserve"> </w:t>
      </w:r>
      <w:r>
        <w:t xml:space="preserve">is prepared in accordance with the academic staffing regulations of the Republic of Sudan and the institutional policies governing faculty appointments in</w:t>
      </w:r>
      <w:r>
        <w:t xml:space="preserve"> </w:t>
      </w:r>
      <w:r>
        <w:t xml:space="preserve">Sudan Khartoum</w:t>
      </w:r>
      <w:r>
        <w:t xml:space="preserve">.</w:t>
      </w:r>
    </w:p>
    <w:p>
      <w:pPr>
        <w:pStyle w:val="BodyText"/>
      </w:pPr>
      <w:r>
        <w:t xml:space="preserve">2. Position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Details</w:t>
            </w:r>
          </w:p>
        </w:tc>
      </w:tr>
      <w:tr>
        <w:tc>
          <w:tcPr/>
          <w:p>
            <w:pPr>
              <w:pStyle w:val="Compact"/>
              <w:jc w:val="left"/>
            </w:pPr>
            <w:r>
              <w:t xml:space="preserve">Position Title</w:t>
            </w:r>
          </w:p>
        </w:tc>
        <w:tc>
          <w:tcPr/>
          <w:p>
            <w:pPr>
              <w:pStyle w:val="Compact"/>
              <w:jc w:val="left"/>
            </w:pPr>
            <w:r>
              <w:t xml:space="preserve">University Lecturer (Assistant Professor Level)</w:t>
            </w:r>
          </w:p>
        </w:tc>
      </w:tr>
      <w:tr>
        <w:tc>
          <w:tcPr/>
          <w:p>
            <w:pPr>
              <w:pStyle w:val="Compact"/>
              <w:jc w:val="left"/>
            </w:pPr>
            <w:r>
              <w:t xml:space="preserve">Department</w:t>
            </w:r>
          </w:p>
        </w:tc>
        <w:tc>
          <w:tcPr/>
          <w:p>
            <w:pPr>
              <w:pStyle w:val="Compact"/>
              <w:jc w:val="left"/>
            </w:pPr>
            <w:r>
              <w:t xml:space="preserve">Civil and Structural Engineering, Faculty of Engineering</w:t>
            </w:r>
          </w:p>
        </w:tc>
      </w:tr>
      <w:tr>
        <w:tc>
          <w:tcPr/>
          <w:p>
            <w:pPr>
              <w:pStyle w:val="Compact"/>
              <w:jc w:val="left"/>
            </w:pPr>
            <w:r>
              <w:t xml:space="preserve">Institution</w:t>
            </w:r>
          </w:p>
        </w:tc>
        <w:tc>
          <w:tcPr/>
          <w:p>
            <w:pPr>
              <w:pStyle w:val="Compact"/>
              <w:jc w:val="left"/>
            </w:pPr>
            <w:r>
              <w:t xml:space="preserve">University of Khartoum, Omdurman Campus, Sudan Khartoum</w:t>
            </w:r>
          </w:p>
        </w:tc>
      </w:tr>
      <w:tr>
        <w:tc>
          <w:tcPr/>
          <w:p>
            <w:pPr>
              <w:pStyle w:val="Compact"/>
              <w:jc w:val="left"/>
            </w:pPr>
            <w:r>
              <w:t xml:space="preserve">Contract Duration</w:t>
            </w:r>
          </w:p>
        </w:tc>
        <w:tc>
          <w:tcPr/>
          <w:p>
            <w:pPr>
              <w:pStyle w:val="Compact"/>
              <w:jc w:val="left"/>
            </w:pPr>
            <w:r>
              <w:t xml:space="preserve">Three (3) Academic Years, renewable upon performance review</w:t>
            </w:r>
          </w:p>
        </w:tc>
      </w:tr>
      <w:tr>
        <w:tc>
          <w:tcPr/>
          <w:p>
            <w:pPr>
              <w:pStyle w:val="Compact"/>
              <w:jc w:val="left"/>
            </w:pPr>
            <w:r>
              <w:t xml:space="preserve">Teaching Load</w:t>
            </w:r>
          </w:p>
        </w:tc>
        <w:tc>
          <w:tcPr/>
          <w:p>
            <w:pPr>
              <w:pStyle w:val="Compact"/>
              <w:jc w:val="left"/>
            </w:pPr>
            <w:r>
              <w:t xml:space="preserve">Minimum 12 contact hours per week; maximum 20 contact hours per week</w:t>
            </w:r>
          </w:p>
        </w:tc>
      </w:tr>
      <w:tr>
        <w:tc>
          <w:tcPr/>
          <w:p>
            <w:pPr>
              <w:pStyle w:val="Compact"/>
              <w:jc w:val="left"/>
            </w:pPr>
            <w:r>
              <w:t xml:space="preserve">Research Expectation</w:t>
            </w:r>
          </w:p>
        </w:tc>
        <w:tc>
          <w:tcPr/>
          <w:p>
            <w:pPr>
              <w:pStyle w:val="Compact"/>
              <w:jc w:val="left"/>
            </w:pPr>
            <w:r>
              <w:t xml:space="preserve">Minimum 3 peer-reviewed publications per academic year</w:t>
            </w:r>
          </w:p>
        </w:tc>
      </w:tr>
      <w:tr>
        <w:tc>
          <w:tcPr/>
          <w:p>
            <w:pPr>
              <w:pStyle w:val="Compact"/>
              <w:jc w:val="left"/>
            </w:pPr>
            <w:r>
              <w:t xml:space="preserve">Supervision</w:t>
            </w:r>
          </w:p>
        </w:tc>
        <w:tc>
          <w:tcPr/>
          <w:p>
            <w:pPr>
              <w:pStyle w:val="Compact"/>
              <w:jc w:val="left"/>
            </w:pPr>
            <w:r>
              <w:t xml:space="preserve">Supervision of up to 6 MSc and 3 PhD students concurrently</w:t>
            </w:r>
          </w:p>
        </w:tc>
      </w:tr>
    </w:tbl>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 / Expense</w:t>
            </w:r>
          </w:p>
        </w:tc>
        <w:tc>
          <w:tcPr/>
          <w:p>
            <w:pPr>
              <w:pStyle w:val="Compact"/>
              <w:jc w:val="left"/>
            </w:pPr>
            <w:r>
              <w:t xml:space="preserve">Frequency</w:t>
            </w:r>
          </w:p>
        </w:tc>
        <w:tc>
          <w:tcPr/>
          <w:p>
            <w:pPr>
              <w:pStyle w:val="Compact"/>
              <w:jc w:val="left"/>
            </w:pPr>
            <w:r>
              <w:t xml:space="preserve">Amount (USD)</w:t>
            </w:r>
          </w:p>
        </w:tc>
        <w:tc>
          <w:tcPr/>
          <w:p>
            <w:pPr>
              <w:pStyle w:val="Compact"/>
              <w:jc w:val="left"/>
            </w:pPr>
            <w:r>
              <w:t xml:space="preserve">Amount (SDG)</w:t>
            </w:r>
          </w:p>
        </w:tc>
      </w:tr>
      <w:tr>
        <w:tc>
          <w:tcPr/>
          <w:p>
            <w:pPr>
              <w:pStyle w:val="Compact"/>
              <w:jc w:val="left"/>
            </w:pPr>
            <w:r>
              <w:t xml:space="preserve">1</w:t>
            </w:r>
          </w:p>
        </w:tc>
        <w:tc>
          <w:tcPr/>
          <w:p>
            <w:pPr>
              <w:pStyle w:val="Compact"/>
              <w:jc w:val="left"/>
            </w:pPr>
            <w:r>
              <w:t xml:space="preserve">Base Monthly Salary for University Lecturer</w:t>
            </w:r>
          </w:p>
        </w:tc>
        <w:tc>
          <w:tcPr/>
          <w:p>
            <w:pPr>
              <w:pStyle w:val="Compact"/>
              <w:jc w:val="left"/>
            </w:pPr>
            <w:r>
              <w:t xml:space="preserve">Monthly</w:t>
            </w:r>
          </w:p>
        </w:tc>
        <w:tc>
          <w:tcPr/>
          <w:p>
            <w:pPr>
              <w:pStyle w:val="Compact"/>
              <w:jc w:val="left"/>
            </w:pPr>
            <w:r>
              <w:t xml:space="preserve">$2,800.00</w:t>
            </w:r>
          </w:p>
        </w:tc>
        <w:tc>
          <w:tcPr/>
          <w:p>
            <w:pPr>
              <w:pStyle w:val="Compact"/>
              <w:jc w:val="left"/>
            </w:pPr>
            <w:r>
              <w:t xml:space="preserve">1,400,000</w:t>
            </w:r>
          </w:p>
        </w:tc>
      </w:tr>
      <w:tr>
        <w:tc>
          <w:tcPr/>
          <w:p>
            <w:pPr>
              <w:pStyle w:val="Compact"/>
              <w:jc w:val="left"/>
            </w:pPr>
            <w:r>
              <w:t xml:space="preserve">2</w:t>
            </w:r>
          </w:p>
        </w:tc>
        <w:tc>
          <w:tcPr/>
          <w:p>
            <w:pPr>
              <w:pStyle w:val="Compact"/>
              <w:jc w:val="left"/>
            </w:pPr>
            <w:r>
              <w:t xml:space="preserve">Academic Rank Allowance (Assistant Professor)</w:t>
            </w:r>
          </w:p>
        </w:tc>
        <w:tc>
          <w:tcPr/>
          <w:p>
            <w:pPr>
              <w:pStyle w:val="Compact"/>
              <w:jc w:val="left"/>
            </w:pPr>
            <w:r>
              <w:t xml:space="preserve">Monthly</w:t>
            </w:r>
          </w:p>
        </w:tc>
        <w:tc>
          <w:tcPr/>
          <w:p>
            <w:pPr>
              <w:pStyle w:val="Compact"/>
              <w:jc w:val="left"/>
            </w:pPr>
            <w:r>
              <w:t xml:space="preserve">$450.00</w:t>
            </w:r>
          </w:p>
        </w:tc>
        <w:tc>
          <w:tcPr/>
          <w:p>
            <w:pPr>
              <w:pStyle w:val="Compact"/>
              <w:jc w:val="left"/>
            </w:pPr>
            <w:r>
              <w:t xml:space="preserve">225,000</w:t>
            </w:r>
          </w:p>
        </w:tc>
      </w:tr>
      <w:tr>
        <w:tc>
          <w:tcPr/>
          <w:p>
            <w:pPr>
              <w:pStyle w:val="Compact"/>
              <w:jc w:val="left"/>
            </w:pPr>
            <w:r>
              <w:t xml:space="preserve">3</w:t>
            </w:r>
          </w:p>
        </w:tc>
        <w:tc>
          <w:tcPr/>
          <w:p>
            <w:pPr>
              <w:pStyle w:val="Compact"/>
              <w:jc w:val="left"/>
            </w:pPr>
            <w:r>
              <w:t xml:space="preserve">Hardship &amp; Location Allowance (Sudan Khartoum)</w:t>
            </w:r>
          </w:p>
        </w:tc>
        <w:tc>
          <w:tcPr/>
          <w:p>
            <w:pPr>
              <w:pStyle w:val="Compact"/>
              <w:jc w:val="left"/>
            </w:pPr>
            <w:r>
              <w:t xml:space="preserve">Monthly</w:t>
            </w:r>
          </w:p>
        </w:tc>
        <w:tc>
          <w:tcPr/>
          <w:p>
            <w:pPr>
              <w:pStyle w:val="Compact"/>
              <w:jc w:val="left"/>
            </w:pPr>
            <w:r>
              <w:t xml:space="preserve">$350.00</w:t>
            </w:r>
          </w:p>
        </w:tc>
        <w:tc>
          <w:tcPr/>
          <w:p>
            <w:pPr>
              <w:pStyle w:val="Compact"/>
              <w:jc w:val="left"/>
            </w:pPr>
            <w:r>
              <w:t xml:space="preserve">175,000</w:t>
            </w:r>
          </w:p>
        </w:tc>
      </w:tr>
      <w:tr>
        <w:tc>
          <w:tcPr/>
          <w:p>
            <w:pPr>
              <w:pStyle w:val="Compact"/>
              <w:jc w:val="left"/>
            </w:pPr>
            <w:r>
              <w:t xml:space="preserve">4</w:t>
            </w:r>
          </w:p>
        </w:tc>
        <w:tc>
          <w:tcPr/>
          <w:p>
            <w:pPr>
              <w:pStyle w:val="Compact"/>
              <w:jc w:val="left"/>
            </w:pPr>
            <w:r>
              <w:t xml:space="preserve">Annual Research Grant (Departmental Fund)</w:t>
            </w:r>
          </w:p>
        </w:tc>
        <w:tc>
          <w:tcPr/>
          <w:p>
            <w:pPr>
              <w:pStyle w:val="Compact"/>
              <w:jc w:val="left"/>
            </w:pPr>
            <w:r>
              <w:t xml:space="preserve">Annually</w:t>
            </w:r>
          </w:p>
        </w:tc>
        <w:tc>
          <w:tcPr/>
          <w:p>
            <w:pPr>
              <w:pStyle w:val="Compact"/>
              <w:jc w:val="left"/>
            </w:pPr>
            <w:r>
              <w:t xml:space="preserve">$5,000.00</w:t>
            </w:r>
          </w:p>
        </w:tc>
        <w:tc>
          <w:tcPr/>
          <w:p>
            <w:pPr>
              <w:pStyle w:val="Compact"/>
              <w:jc w:val="left"/>
            </w:pPr>
            <w:r>
              <w:t xml:space="preserve">2,500,000</w:t>
            </w:r>
          </w:p>
        </w:tc>
      </w:tr>
      <w:tr>
        <w:tc>
          <w:tcPr/>
          <w:p>
            <w:pPr>
              <w:pStyle w:val="Compact"/>
              <w:jc w:val="left"/>
            </w:pPr>
            <w:r>
              <w:t xml:space="preserve">5</w:t>
            </w:r>
          </w:p>
        </w:tc>
        <w:tc>
          <w:tcPr/>
          <w:p>
            <w:pPr>
              <w:pStyle w:val="Compact"/>
              <w:jc w:val="left"/>
            </w:pPr>
            <w:r>
              <w:t xml:space="preserve">Annual Teaching Excellence Bonus</w:t>
            </w:r>
          </w:p>
        </w:tc>
        <w:tc>
          <w:tcPr/>
          <w:p>
            <w:pPr>
              <w:pStyle w:val="Compact"/>
              <w:jc w:val="left"/>
            </w:pPr>
            <w:r>
              <w:t xml:space="preserve">Annually</w:t>
            </w:r>
          </w:p>
        </w:tc>
        <w:tc>
          <w:tcPr/>
          <w:p>
            <w:pPr>
              <w:pStyle w:val="Compact"/>
              <w:jc w:val="left"/>
            </w:pPr>
            <w:r>
              <w:t xml:space="preserve">$3,500.00</w:t>
            </w:r>
          </w:p>
        </w:tc>
        <w:tc>
          <w:tcPr/>
          <w:p>
            <w:pPr>
              <w:pStyle w:val="Compact"/>
              <w:jc w:val="left"/>
            </w:pPr>
            <w:r>
              <w:t xml:space="preserve">1,750,000</w:t>
            </w:r>
          </w:p>
        </w:tc>
      </w:tr>
      <w:tr>
        <w:tc>
          <w:tcPr/>
          <w:p>
            <w:pPr>
              <w:pStyle w:val="Compact"/>
              <w:jc w:val="left"/>
            </w:pPr>
            <w:r>
              <w:t xml:space="preserve">6</w:t>
            </w:r>
          </w:p>
        </w:tc>
        <w:tc>
          <w:tcPr/>
          <w:p>
            <w:pPr>
              <w:pStyle w:val="Compact"/>
              <w:jc w:val="left"/>
            </w:pPr>
            <w:r>
              <w:t xml:space="preserve">Annual Conference &amp; Professional Development Stipend</w:t>
            </w:r>
          </w:p>
        </w:tc>
        <w:tc>
          <w:tcPr/>
          <w:p>
            <w:pPr>
              <w:pStyle w:val="Compact"/>
              <w:jc w:val="left"/>
            </w:pPr>
            <w:r>
              <w:t xml:space="preserve">Annually</w:t>
            </w:r>
          </w:p>
        </w:tc>
        <w:tc>
          <w:tcPr/>
          <w:p>
            <w:pPr>
              <w:pStyle w:val="Compact"/>
              <w:jc w:val="left"/>
            </w:pPr>
            <w:r>
              <w:t xml:space="preserve">$2,000.00</w:t>
            </w:r>
          </w:p>
        </w:tc>
        <w:tc>
          <w:tcPr/>
          <w:p>
            <w:pPr>
              <w:pStyle w:val="Compact"/>
              <w:jc w:val="left"/>
            </w:pPr>
            <w:r>
              <w:t xml:space="preserve">1,000,000</w:t>
            </w:r>
          </w:p>
        </w:tc>
      </w:tr>
      <w:tr>
        <w:tc>
          <w:tcPr/>
          <w:p>
            <w:pPr>
              <w:pStyle w:val="Compact"/>
              <w:jc w:val="left"/>
            </w:pPr>
            <w:r>
              <w:t xml:space="preserve">7</w:t>
            </w:r>
          </w:p>
        </w:tc>
        <w:tc>
          <w:tcPr/>
          <w:p>
            <w:pPr>
              <w:pStyle w:val="Compact"/>
              <w:jc w:val="left"/>
            </w:pPr>
            <w:r>
              <w:t xml:space="preserve">Health Insurance (Comprehensive, including family)</w:t>
            </w:r>
          </w:p>
        </w:tc>
        <w:tc>
          <w:tcPr/>
          <w:p>
            <w:pPr>
              <w:pStyle w:val="Compact"/>
              <w:jc w:val="left"/>
            </w:pPr>
            <w:r>
              <w:t xml:space="preserve">Annually</w:t>
            </w:r>
          </w:p>
        </w:tc>
        <w:tc>
          <w:tcPr/>
          <w:p>
            <w:pPr>
              <w:pStyle w:val="Compact"/>
              <w:jc w:val="left"/>
            </w:pPr>
            <w:r>
              <w:t xml:space="preserve">$4,200.00</w:t>
            </w:r>
          </w:p>
        </w:tc>
        <w:tc>
          <w:tcPr/>
          <w:p>
            <w:pPr>
              <w:pStyle w:val="Compact"/>
              <w:jc w:val="left"/>
            </w:pPr>
            <w:r>
              <w:t xml:space="preserve">2,100,000</w:t>
            </w:r>
          </w:p>
        </w:tc>
      </w:tr>
      <w:tr>
        <w:tc>
          <w:tcPr/>
          <w:p>
            <w:pPr>
              <w:pStyle w:val="Compact"/>
              <w:jc w:val="left"/>
            </w:pPr>
            <w:r>
              <w:t xml:space="preserve">8</w:t>
            </w:r>
          </w:p>
        </w:tc>
        <w:tc>
          <w:tcPr/>
          <w:p>
            <w:pPr>
              <w:pStyle w:val="Compact"/>
              <w:jc w:val="left"/>
            </w:pPr>
            <w:r>
              <w:t xml:space="preserve">Annual Airfare (Home Country to Sudan Khartoum, round trip)</w:t>
            </w:r>
          </w:p>
        </w:tc>
        <w:tc>
          <w:tcPr/>
          <w:p>
            <w:pPr>
              <w:pStyle w:val="Compact"/>
              <w:jc w:val="left"/>
            </w:pPr>
            <w:r>
              <w:t xml:space="preserve">Annually</w:t>
            </w:r>
          </w:p>
        </w:tc>
        <w:tc>
          <w:tcPr/>
          <w:p>
            <w:pPr>
              <w:pStyle w:val="Compact"/>
              <w:jc w:val="left"/>
            </w:pPr>
            <w:r>
              <w:t xml:space="preserve">$1,800.00</w:t>
            </w:r>
          </w:p>
        </w:tc>
        <w:tc>
          <w:tcPr/>
          <w:p>
            <w:pPr>
              <w:pStyle w:val="Compact"/>
              <w:jc w:val="left"/>
            </w:pPr>
            <w:r>
              <w:t xml:space="preserve">900,000</w:t>
            </w:r>
          </w:p>
        </w:tc>
      </w:tr>
      <w:tr>
        <w:tc>
          <w:tcPr/>
          <w:p>
            <w:pPr>
              <w:pStyle w:val="Compact"/>
              <w:jc w:val="left"/>
            </w:pPr>
            <w:r>
              <w:t xml:space="preserve">9</w:t>
            </w:r>
          </w:p>
        </w:tc>
        <w:tc>
          <w:tcPr/>
          <w:p>
            <w:pPr>
              <w:pStyle w:val="Compact"/>
              <w:jc w:val="left"/>
            </w:pPr>
            <w:r>
              <w:t xml:space="preserve">Housing Allowance (University-provided or cash equivalent)</w:t>
            </w:r>
          </w:p>
        </w:tc>
        <w:tc>
          <w:tcPr/>
          <w:p>
            <w:pPr>
              <w:pStyle w:val="Compact"/>
              <w:jc w:val="left"/>
            </w:pPr>
            <w:r>
              <w:t xml:space="preserve">Monthly</w:t>
            </w:r>
          </w:p>
        </w:tc>
        <w:tc>
          <w:tcPr/>
          <w:p>
            <w:pPr>
              <w:pStyle w:val="Compact"/>
              <w:jc w:val="left"/>
            </w:pPr>
            <w:r>
              <w:t xml:space="preserve">$600.00</w:t>
            </w:r>
          </w:p>
        </w:tc>
        <w:tc>
          <w:tcPr/>
          <w:p>
            <w:pPr>
              <w:pStyle w:val="Compact"/>
              <w:jc w:val="left"/>
            </w:pPr>
            <w:r>
              <w:t xml:space="preserve">300,000</w:t>
            </w:r>
          </w:p>
        </w:tc>
      </w:tr>
      <w:tr>
        <w:tc>
          <w:tcPr/>
          <w:p>
            <w:pPr>
              <w:pStyle w:val="Compact"/>
              <w:jc w:val="left"/>
            </w:pPr>
            <w:r>
              <w:t xml:space="preserve">10</w:t>
            </w:r>
          </w:p>
        </w:tc>
        <w:tc>
          <w:tcPr/>
          <w:p>
            <w:pPr>
              <w:pStyle w:val="Compact"/>
              <w:jc w:val="left"/>
            </w:pPr>
            <w:r>
              <w:t xml:space="preserve">One-Time Relocation &amp; Settling-in Allowance</w:t>
            </w:r>
          </w:p>
        </w:tc>
        <w:tc>
          <w:tcPr/>
          <w:p>
            <w:pPr>
              <w:pStyle w:val="Compact"/>
              <w:jc w:val="left"/>
            </w:pPr>
            <w:r>
              <w:t xml:space="preserve">One-time</w:t>
            </w:r>
          </w:p>
        </w:tc>
        <w:tc>
          <w:tcPr/>
          <w:p>
            <w:pPr>
              <w:pStyle w:val="Compact"/>
              <w:jc w:val="left"/>
            </w:pPr>
            <w:r>
              <w:t xml:space="preserve">$3,000.00</w:t>
            </w:r>
          </w:p>
        </w:tc>
        <w:tc>
          <w:tcPr/>
          <w:p>
            <w:pPr>
              <w:pStyle w:val="Compact"/>
              <w:jc w:val="left"/>
            </w:pPr>
            <w:r>
              <w:t xml:space="preserve">1,500,000</w:t>
            </w:r>
          </w:p>
        </w:tc>
      </w:tr>
      <w:tr>
        <w:tc>
          <w:tcPr/>
          <w:p>
            <w:pPr>
              <w:pStyle w:val="Compact"/>
              <w:jc w:val="left"/>
            </w:pPr>
            <w:r>
              <w:t xml:space="preserve">11</w:t>
            </w:r>
          </w:p>
        </w:tc>
        <w:tc>
          <w:tcPr/>
          <w:p>
            <w:pPr>
              <w:pStyle w:val="Compact"/>
              <w:jc w:val="left"/>
            </w:pPr>
            <w:r>
              <w:t xml:space="preserve">Annual Book &amp; Laboratory Materials Budget</w:t>
            </w:r>
          </w:p>
        </w:tc>
        <w:tc>
          <w:tcPr/>
          <w:p>
            <w:pPr>
              <w:pStyle w:val="Compact"/>
              <w:jc w:val="left"/>
            </w:pPr>
            <w:r>
              <w:t xml:space="preserve">Annually</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12</w:t>
            </w:r>
          </w:p>
        </w:tc>
        <w:tc>
          <w:tcPr/>
          <w:p>
            <w:pPr>
              <w:pStyle w:val="Compact"/>
              <w:jc w:val="left"/>
            </w:pPr>
            <w:r>
              <w:t xml:space="preserve">End-of-Service Gratuity (provisional, 3-year contract)</w:t>
            </w:r>
          </w:p>
        </w:tc>
        <w:tc>
          <w:tcPr/>
          <w:p>
            <w:pPr>
              <w:pStyle w:val="Compact"/>
              <w:jc w:val="left"/>
            </w:pPr>
            <w:r>
              <w:t xml:space="preserve">One-time</w:t>
            </w:r>
          </w:p>
        </w:tc>
        <w:tc>
          <w:tcPr/>
          <w:p>
            <w:pPr>
              <w:pStyle w:val="Compact"/>
              <w:jc w:val="left"/>
            </w:pPr>
            <w:r>
              <w:t xml:space="preserve">$8,400.00</w:t>
            </w:r>
          </w:p>
        </w:tc>
        <w:tc>
          <w:tcPr/>
          <w:p>
            <w:pPr>
              <w:pStyle w:val="Compact"/>
              <w:jc w:val="left"/>
            </w:pPr>
            <w:r>
              <w:t xml:space="preserve">4,200,000</w:t>
            </w:r>
          </w:p>
        </w:tc>
      </w:tr>
      <w:tr>
        <w:tc>
          <w:tcPr>
            <w:gridSpan w:val="3"/>
          </w:tcPr>
          <w:p>
            <w:pPr>
              <w:pStyle w:val="Compact"/>
              <w:jc w:val="left"/>
            </w:pPr>
            <w:r>
              <w:t xml:space="preserve">TOTAL ESTIMATED ANNUAL COST (Year 1)</w:t>
            </w:r>
          </w:p>
        </w:tc>
        <w:tc>
          <w:tcPr/>
          <w:p>
            <w:pPr>
              <w:pStyle w:val="Compact"/>
              <w:jc w:val="left"/>
            </w:pPr>
            <w:r>
              <w:t xml:space="preserve">$32,300.00</w:t>
            </w:r>
          </w:p>
        </w:tc>
        <w:tc>
          <w:tcPr/>
          <w:p>
            <w:pPr>
              <w:pStyle w:val="Compact"/>
              <w:jc w:val="left"/>
            </w:pPr>
            <w:r>
              <w:t xml:space="preserve">16,150,000</w:t>
            </w:r>
          </w:p>
        </w:tc>
      </w:tr>
      <w:tr>
        <w:tc>
          <w:tcPr>
            <w:gridSpan w:val="3"/>
          </w:tcPr>
          <w:p>
            <w:pPr>
              <w:pStyle w:val="Compact"/>
              <w:jc w:val="left"/>
            </w:pPr>
            <w:r>
              <w:t xml:space="preserve">TOTAL ESTIMATED COST (Full 3-Year Contract)</w:t>
            </w:r>
          </w:p>
        </w:tc>
        <w:tc>
          <w:tcPr/>
          <w:p>
            <w:pPr>
              <w:pStyle w:val="Compact"/>
              <w:jc w:val="left"/>
            </w:pPr>
            <w:r>
              <w:t xml:space="preserve">$96,900.00</w:t>
            </w:r>
          </w:p>
        </w:tc>
        <w:tc>
          <w:tcPr/>
          <w:p>
            <w:pPr>
              <w:pStyle w:val="Compact"/>
              <w:jc w:val="left"/>
            </w:pPr>
            <w:r>
              <w:t xml:space="preserve">48,450,000</w:t>
            </w:r>
          </w:p>
        </w:tc>
      </w:tr>
    </w:tbl>
    <w:p>
      <w:pPr>
        <w:pStyle w:val="BodyText"/>
      </w:pPr>
      <w:r>
        <w:t xml:space="preserve">4. Additional Provisions and Conditions</w:t>
      </w:r>
    </w:p>
    <w:p>
      <w:pPr>
        <w:pStyle w:val="BodyText"/>
      </w:pPr>
      <w:r>
        <w:t xml:space="preserve">The following conditions apply to this</w:t>
      </w:r>
      <w:r>
        <w:t xml:space="preserve"> </w:t>
      </w:r>
      <w:r>
        <w:t xml:space="preserve">Quotation Estimate</w:t>
      </w:r>
      <w:r>
        <w:t xml:space="preserve"> </w:t>
      </w:r>
      <w:r>
        <w:t xml:space="preserve">for the</w:t>
      </w:r>
      <w:r>
        <w:t xml:space="preserve"> </w:t>
      </w:r>
      <w:r>
        <w:t xml:space="preserve">University Lecturer</w:t>
      </w:r>
      <w:r>
        <w:t xml:space="preserve"> </w:t>
      </w:r>
      <w:r>
        <w:t xml:space="preserve">position in</w:t>
      </w:r>
      <w:r>
        <w:t xml:space="preserve"> </w:t>
      </w:r>
      <w:r>
        <w:t xml:space="preserve">Sudan Khartoum</w:t>
      </w:r>
      <w:r>
        <w:t xml:space="preserve">:</w:t>
      </w:r>
    </w:p>
    <w:p>
      <w:pPr>
        <w:numPr>
          <w:ilvl w:val="0"/>
          <w:numId w:val="1001"/>
        </w:numPr>
        <w:pStyle w:val="Compact"/>
      </w:pPr>
      <w:r>
        <w:t xml:space="preserve">All monetary figures are subject to annual review by the University Finance Committee in accordance with the prevailing exchange rate between the US Dollar and the Sudanese Pound as determined by the Central Bank of Sudan.</w:t>
      </w:r>
    </w:p>
    <w:p>
      <w:pPr>
        <w:numPr>
          <w:ilvl w:val="0"/>
          <w:numId w:val="1001"/>
        </w:numPr>
        <w:pStyle w:val="Compact"/>
      </w:pPr>
      <w:r>
        <w:t xml:space="preserve">The</w:t>
      </w:r>
      <w:r>
        <w:t xml:space="preserve"> </w:t>
      </w:r>
      <w:r>
        <w:t xml:space="preserve">University Lecturer</w:t>
      </w:r>
      <w:r>
        <w:t xml:space="preserve"> </w:t>
      </w:r>
      <w:r>
        <w:t xml:space="preserve">shall be required to reside within the Khartoum metropolitan area during the active teaching semester. The University of Khartoum reserves the right to provide on-campus accommodation at the Omdurman campus, in which case the housing allowance shall be adjusted accordingly.</w:t>
      </w:r>
    </w:p>
    <w:p>
      <w:pPr>
        <w:numPr>
          <w:ilvl w:val="0"/>
          <w:numId w:val="1001"/>
        </w:numPr>
        <w:pStyle w:val="Compact"/>
      </w:pPr>
      <w:r>
        <w:t xml:space="preserve">Probationary period of six (6) months shall apply at the commencement of the appointment. During this period, the base salary shall be paid at 85% of the full rate as specified in this</w:t>
      </w:r>
      <w:r>
        <w:t xml:space="preserve"> </w:t>
      </w:r>
      <w:r>
        <w:t xml:space="preserve">Quotation Estimate</w:t>
      </w:r>
      <w:r>
        <w:t xml:space="preserve">.</w:t>
      </w:r>
    </w:p>
    <w:p>
      <w:pPr>
        <w:numPr>
          <w:ilvl w:val="0"/>
          <w:numId w:val="1001"/>
        </w:numPr>
        <w:pStyle w:val="Compact"/>
      </w:pPr>
      <w:r>
        <w:t xml:space="preserve">The</w:t>
      </w:r>
      <w:r>
        <w:t xml:space="preserve"> </w:t>
      </w:r>
      <w:r>
        <w:t xml:space="preserve">University Lecturer</w:t>
      </w:r>
      <w:r>
        <w:t xml:space="preserve"> </w:t>
      </w:r>
      <w:r>
        <w:t xml:space="preserve">is expected to participate in university governance activities, including but not limited to departmental meetings, faculty senate sessions, and student examination boards, all conducted in</w:t>
      </w:r>
      <w:r>
        <w:t xml:space="preserve"> </w:t>
      </w:r>
      <w:r>
        <w:t xml:space="preserve">Sudan Khartoum</w:t>
      </w:r>
      <w:r>
        <w:t xml:space="preserve">.</w:t>
      </w:r>
    </w:p>
    <w:p>
      <w:pPr>
        <w:numPr>
          <w:ilvl w:val="0"/>
          <w:numId w:val="1001"/>
        </w:numPr>
        <w:pStyle w:val="Compact"/>
      </w:pPr>
      <w:r>
        <w:t xml:space="preserve">Any additional teaching load beyond the maximum of 20 contact hours per week shall be compensated at a rate of $45.00 per contact hour, as per the University's overtime academic policy.</w:t>
      </w:r>
    </w:p>
    <w:p>
      <w:pPr>
        <w:numPr>
          <w:ilvl w:val="0"/>
          <w:numId w:val="1001"/>
        </w:numPr>
        <w:pStyle w:val="Compact"/>
      </w:pPr>
      <w:r>
        <w:t xml:space="preserve">Tax obligations shall be governed by the Sudanese Revenue Authority regulations. The University shall withhold applicable income tax as mandated by the Republic of Sudan.</w:t>
      </w:r>
    </w:p>
    <w:p>
      <w:pPr>
        <w:pStyle w:val="FirstParagraph"/>
      </w:pPr>
      <w:r>
        <w:t xml:space="preserve">5. Terms and Validity of This Quotation Estimate</w:t>
      </w:r>
    </w:p>
    <w:p>
      <w:pPr>
        <w:pStyle w:val="BodyText"/>
      </w:pPr>
      <w:r>
        <w:t xml:space="preserve">This</w:t>
      </w:r>
      <w:r>
        <w:t xml:space="preserve"> </w:t>
      </w:r>
      <w:r>
        <w:t xml:space="preserve">Quotation Estimate</w:t>
      </w:r>
      <w:r>
        <w:t xml:space="preserve"> </w:t>
      </w:r>
      <w:r>
        <w:t xml:space="preserve">is valid for a period of ninety (90) days from the date of issue. Should the</w:t>
      </w:r>
      <w:r>
        <w:t xml:space="preserve"> </w:t>
      </w:r>
      <w:r>
        <w:t xml:space="preserve">University Lecturer</w:t>
      </w:r>
      <w:r>
        <w:t xml:space="preserve"> </w:t>
      </w:r>
      <w:r>
        <w:t xml:space="preserve">appointment not be finalized within this period, the University of Khartoum reserves the right to revise all figures to reflect current market conditions in</w:t>
      </w:r>
      <w:r>
        <w:t xml:space="preserve"> </w:t>
      </w:r>
      <w:r>
        <w:t xml:space="preserve">Sudan Khartoum</w:t>
      </w:r>
      <w:r>
        <w:t xml:space="preserve">. Acceptance of this</w:t>
      </w:r>
      <w:r>
        <w:t xml:space="preserve"> </w:t>
      </w:r>
      <w:r>
        <w:t xml:space="preserve">Quotation Estimate</w:t>
      </w:r>
      <w:r>
        <w:t xml:space="preserve"> </w:t>
      </w:r>
      <w:r>
        <w:t xml:space="preserve">constitutes agreement to all terms, conditions, and financial provisions outlined herein. This document does not constitute a binding employment contract until formally countersigned by both the University Registrar and the appointed</w:t>
      </w:r>
      <w:r>
        <w:t xml:space="preserve"> </w:t>
      </w:r>
      <w:r>
        <w:t xml:space="preserve">University Lecturer</w:t>
      </w:r>
      <w:r>
        <w:t xml:space="preserve">.</w:t>
      </w:r>
    </w:p>
    <w:p>
      <w:pPr>
        <w:pStyle w:val="BodyText"/>
      </w:pPr>
      <w:r>
        <w:rPr>
          <w:bCs/>
          <w:b/>
        </w:rPr>
        <w:t xml:space="preserve">Note:</w:t>
      </w:r>
      <w:r>
        <w:t xml:space="preserve"> </w:t>
      </w:r>
      <w:r>
        <w:t xml:space="preserve">This Quotation Estimate has been prepared in consultation with the University of Khartoum Human Resources Directorate and the Faculty of Engineering Administration Office in Sudan Khartoum. All figures reflect the 2025/2026 academic year budget allocation approved by the University Council.</w:t>
      </w:r>
    </w:p>
    <w:p>
      <w:pPr>
        <w:pStyle w:val="BodyText"/>
      </w:pPr>
      <w:r>
        <w:t xml:space="preserve">6. Approval and Authorization</w:t>
      </w:r>
    </w:p>
    <w:p>
      <w:pPr>
        <w:pStyle w:val="BodyText"/>
      </w:pPr>
      <w:r>
        <w:rPr>
          <w:bCs/>
          <w:b/>
        </w:rPr>
        <w:t xml:space="preserve">Prepared By:</w:t>
      </w:r>
    </w:p>
    <w:p>
      <w:pPr>
        <w:pStyle w:val="BodyText"/>
      </w:pPr>
      <w:r>
        <w:t xml:space="preserve">Dr. Ahmed El-Tahir Hassan</w:t>
      </w:r>
    </w:p>
    <w:p>
      <w:pPr>
        <w:pStyle w:val="BodyText"/>
      </w:pPr>
      <w:r>
        <w:t xml:space="preserve">Head, Academic Recruitment Division</w:t>
      </w:r>
    </w:p>
    <w:p>
      <w:pPr>
        <w:pStyle w:val="BodyText"/>
      </w:pPr>
      <w:r>
        <w:t xml:space="preserve">University of Khartoum, Sudan Khartoum</w:t>
      </w:r>
    </w:p>
    <w:p>
      <w:pPr>
        <w:pStyle w:val="BodyText"/>
      </w:pPr>
      <w:r>
        <w:rPr>
          <w:iCs/>
          <w:i/>
        </w:rPr>
        <w:t xml:space="preserve">Signature: _________________________</w:t>
      </w:r>
    </w:p>
    <w:p>
      <w:pPr>
        <w:pStyle w:val="BodyText"/>
      </w:pPr>
      <w:r>
        <w:rPr>
          <w:iCs/>
          <w:i/>
        </w:rPr>
        <w:t xml:space="preserve">Date: _________________________</w:t>
      </w:r>
    </w:p>
    <w:p>
      <w:pPr>
        <w:pStyle w:val="BodyText"/>
      </w:pPr>
      <w:r>
        <w:rPr>
          <w:bCs/>
          <w:b/>
        </w:rPr>
        <w:t xml:space="preserve">Approved By:</w:t>
      </w:r>
    </w:p>
    <w:p>
      <w:pPr>
        <w:pStyle w:val="BodyText"/>
      </w:pPr>
      <w:r>
        <w:t xml:space="preserve">Prof. Fatima Abdel Rahman</w:t>
      </w:r>
    </w:p>
    <w:p>
      <w:pPr>
        <w:pStyle w:val="BodyText"/>
      </w:pPr>
      <w:r>
        <w:t xml:space="preserve">Dean, Faculty of Engineering</w:t>
      </w:r>
    </w:p>
    <w:p>
      <w:pPr>
        <w:pStyle w:val="BodyText"/>
      </w:pPr>
      <w:r>
        <w:t xml:space="preserve">University of Khartoum, Sudan Khartoum</w:t>
      </w:r>
    </w:p>
    <w:p>
      <w:pPr>
        <w:pStyle w:val="BodyText"/>
      </w:pPr>
      <w:r>
        <w:rPr>
          <w:iCs/>
          <w:i/>
        </w:rPr>
        <w:t xml:space="preserve">Signature: _________________________</w:t>
      </w:r>
    </w:p>
    <w:p>
      <w:pPr>
        <w:pStyle w:val="BodyText"/>
      </w:pPr>
      <w:r>
        <w:rPr>
          <w:iCs/>
          <w:i/>
        </w:rPr>
        <w:t xml:space="preserve">Date: _________________________</w:t>
      </w:r>
    </w:p>
    <w:p>
      <w:pPr>
        <w:pStyle w:val="BodyText"/>
      </w:pPr>
      <w:r>
        <w:t xml:space="preserve">University of Khartoum | Omdurman, Sudan Khartoum | P.O. Box 321, Khartoum, Sudan</w:t>
      </w:r>
    </w:p>
    <w:p>
      <w:pPr>
        <w:pStyle w:val="BodyText"/>
      </w:pPr>
      <w:r>
        <w:t xml:space="preserve">Telephone: +249-183-254-000 | Email: academic.recruitment@uofk.edu.sd</w:t>
      </w:r>
    </w:p>
    <w:p>
      <w:pPr>
        <w:pStyle w:val="BodyText"/>
      </w:pPr>
      <w:r>
        <w:t xml:space="preserve">This Quotation Estimate document is confidential and intended solely for the use of the University of Khartoum administration and the prospective University Lecturer candidate. Unauthorized reproduction or distribution is prohibited.</w:t>
      </w:r>
    </w:p>
    <w:p>
      <w:pPr>
        <w:pStyle w:val="BodyText"/>
      </w:pPr>
      <w:r>
        <w:t xml:space="preserve">Document Reference: QE/UK/2025/0047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Sudan Khartoum</dc:title>
  <dc:creator/>
  <dc:language>en</dc:language>
  <cp:keywords/>
  <dcterms:created xsi:type="dcterms:W3CDTF">2026-10-10T03:46:56Z</dcterms:created>
  <dcterms:modified xsi:type="dcterms:W3CDTF">2026-10-10T03:46:56Z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