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Prepared for Clients in Algeria Algiers</w:t>
      </w:r>
    </w:p>
    <w:bookmarkEnd w:id="20"/>
    <w:p>
      <w:pPr>
        <w:pStyle w:val="BodyText"/>
      </w:pPr>
      <w:r>
        <w:rPr>
          <w:bCs/>
          <w:b/>
        </w:rPr>
        <w:t xml:space="preserve">Quotation Estimate No.:</w:t>
      </w:r>
      <w:r>
        <w:t xml:space="preserve"> </w:t>
      </w:r>
      <w:r>
        <w:t xml:space="preserve">QTE-ALG-2025-0047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Digital Craft Studio</w:t>
      </w:r>
      <w:r>
        <w:br/>
      </w:r>
      <w:r>
        <w:rPr>
          <w:bCs/>
          <w:b/>
        </w:rPr>
        <w:t xml:space="preserve">Location:</w:t>
      </w:r>
      <w:r>
        <w:t xml:space="preserve"> </w:t>
      </w:r>
      <w:r>
        <w:t xml:space="preserve">Algiers, Algeria</w:t>
      </w:r>
      <w:r>
        <w:br/>
      </w:r>
      <w:r>
        <w:rPr>
          <w:bCs/>
          <w:b/>
        </w:rPr>
        <w:t xml:space="preserve">Contact:</w:t>
      </w:r>
      <w:r>
        <w:t xml:space="preserve"> </w:t>
      </w:r>
      <w:r>
        <w:t xml:space="preserve">info@digitalcraft.dz</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carefully prepared to outline the full scope, deliverables, timeline, and associated costs for professional</w:t>
      </w:r>
      <w:r>
        <w:t xml:space="preserve"> </w:t>
      </w:r>
      <w:r>
        <w:t xml:space="preserve">UX UI Designer</w:t>
      </w:r>
      <w:r>
        <w:t xml:space="preserve"> </w:t>
      </w:r>
      <w:r>
        <w:t xml:space="preserve">services to be delivered to a client based in</w:t>
      </w:r>
      <w:r>
        <w:t xml:space="preserve"> </w:t>
      </w:r>
      <w:r>
        <w:t xml:space="preserve">Algeria Algiers</w:t>
      </w:r>
      <w:r>
        <w:t xml:space="preserve">. The purpose of this Quotation Estimate is to provide complete transparency regarding the investment required to engage a dedicated UX UI Designer who will work exclusively on your digital product, platform, or application. All pricing, terms, and conditions contained within this Quotation Estimate are tailored specifically to the operational context of Algeria Algiers, taking into account local business regulations, currency considerations, and the specific technological landscape of the region.</w:t>
      </w:r>
    </w:p>
    <w:p>
      <w:pPr>
        <w:pStyle w:val="BodyText"/>
      </w:pPr>
      <w:r>
        <w:t xml:space="preserve">Our team at Digital Craft Studio has extensive experience delivering UX UI Designer engagements across North Africa, with a particular focus on projects originating from Algeria Algiers. We understand the unique challenges and opportunities that come with designing digital experiences for the Algerian market, including considerations for Arabic and French language support, local user behavior patterns, and the evolving mobile-first adoption rate in the Algiers metropolitan area.</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[Client Company Name]</w:t>
            </w:r>
          </w:p>
        </w:tc>
      </w:tr>
      <w:tr>
        <w:tc>
          <w:tcPr/>
          <w:p>
            <w:pPr>
              <w:pStyle w:val="Compact"/>
              <w:jc w:val="left"/>
            </w:pPr>
            <w:r>
              <w:t xml:space="preserve">Client Address</w:t>
            </w:r>
          </w:p>
        </w:tc>
        <w:tc>
          <w:tcPr/>
          <w:p>
            <w:pPr>
              <w:pStyle w:val="Compact"/>
              <w:jc w:val="left"/>
            </w:pPr>
            <w:r>
              <w:t xml:space="preserve">[Street Address], Algiers, Algeria</w:t>
            </w:r>
          </w:p>
        </w:tc>
      </w:tr>
      <w:tr>
        <w:tc>
          <w:tcPr/>
          <w:p>
            <w:pPr>
              <w:pStyle w:val="Compact"/>
              <w:jc w:val="left"/>
            </w:pPr>
            <w:r>
              <w:t xml:space="preserve">Project Name</w:t>
            </w:r>
          </w:p>
        </w:tc>
        <w:tc>
          <w:tcPr/>
          <w:p>
            <w:pPr>
              <w:pStyle w:val="Compact"/>
              <w:jc w:val="left"/>
            </w:pPr>
            <w:r>
              <w:t xml:space="preserve">Digital Platform Redesign &amp; UX UI Development</w:t>
            </w:r>
          </w:p>
        </w:tc>
      </w:tr>
      <w:tr>
        <w:tc>
          <w:tcPr/>
          <w:p>
            <w:pPr>
              <w:pStyle w:val="Compact"/>
              <w:jc w:val="left"/>
            </w:pPr>
            <w:r>
              <w:t xml:space="preserve">Project Location</w:t>
            </w:r>
          </w:p>
        </w:tc>
        <w:tc>
          <w:tcPr/>
          <w:p>
            <w:pPr>
              <w:pStyle w:val="Compact"/>
              <w:jc w:val="left"/>
            </w:pPr>
            <w:r>
              <w:t xml:space="preserve">Algeria Algiers (Primary) / Remote (Secondary)</w:t>
            </w:r>
          </w:p>
        </w:tc>
      </w:tr>
      <w:tr>
        <w:tc>
          <w:tcPr/>
          <w:p>
            <w:pPr>
              <w:pStyle w:val="Compact"/>
              <w:jc w:val="left"/>
            </w:pPr>
            <w:r>
              <w:t xml:space="preserve">Point of Contact</w:t>
            </w:r>
          </w:p>
        </w:tc>
        <w:tc>
          <w:tcPr/>
          <w:p>
            <w:pPr>
              <w:pStyle w:val="Compact"/>
              <w:jc w:val="left"/>
            </w:pPr>
            <w:r>
              <w:t xml:space="preserve">[Name, Title, Email, Phone]</w:t>
            </w:r>
          </w:p>
        </w:tc>
      </w:tr>
    </w:tbl>
    <w:bookmarkEnd w:id="22"/>
    <w:bookmarkStart w:id="23" w:name="scope-of-work-ux-ui-designer-services"/>
    <w:p>
      <w:pPr>
        <w:pStyle w:val="Heading2"/>
      </w:pPr>
      <w:r>
        <w:t xml:space="preserve">3. Scope of Work – UX UI Designer Services</w:t>
      </w:r>
    </w:p>
    <w:p>
      <w:pPr>
        <w:pStyle w:val="FirstParagraph"/>
      </w:pPr>
      <w:r>
        <w:t xml:space="preserve">The following scope of work defines the exact deliverables and responsibilities of the</w:t>
      </w:r>
      <w:r>
        <w:t xml:space="preserve"> </w:t>
      </w:r>
      <w:r>
        <w:t xml:space="preserve">UX UI Designer</w:t>
      </w:r>
      <w:r>
        <w:t xml:space="preserve"> </w:t>
      </w:r>
      <w:r>
        <w:t xml:space="preserve">engaged under this Quotation Estimate. The UX UI Designer will be responsible for the complete design lifecycle of the client's digital product, from initial research through to final handoff of production-ready assets. All work will be conducted with the specific needs of the Algeria Algiers market in mind.</w:t>
      </w:r>
    </w:p>
    <w:p>
      <w:pPr>
        <w:numPr>
          <w:ilvl w:val="0"/>
          <w:numId w:val="1001"/>
        </w:numPr>
        <w:pStyle w:val="Compact"/>
      </w:pPr>
      <w:r>
        <w:rPr>
          <w:bCs/>
          <w:b/>
        </w:rPr>
        <w:t xml:space="preserve">User Research &amp; Discovery:</w:t>
      </w:r>
      <w:r>
        <w:t xml:space="preserve"> </w:t>
      </w:r>
      <w:r>
        <w:t xml:space="preserve">Conducting in-depth user interviews, surveys, and competitive analysis specific to the Algeria Algiers digital ecosystem. The UX UI Designer will identify pain points, user personas, and behavioral patterns relevant to the target audience in the region.</w:t>
      </w:r>
    </w:p>
    <w:p>
      <w:pPr>
        <w:numPr>
          <w:ilvl w:val="0"/>
          <w:numId w:val="1001"/>
        </w:numPr>
        <w:pStyle w:val="Compact"/>
      </w:pPr>
      <w:r>
        <w:rPr>
          <w:bCs/>
          <w:b/>
        </w:rPr>
        <w:t xml:space="preserve">Information Architecture &amp; Wireframing:</w:t>
      </w:r>
      <w:r>
        <w:t xml:space="preserve"> </w:t>
      </w:r>
      <w:r>
        <w:t xml:space="preserve">Developing comprehensive site maps, user flows, and low-fidelity wireframes that establish the structural foundation of the product. All wireframes will be reviewed with the client team in Algiers before proceeding to high-fidelity design.</w:t>
      </w:r>
    </w:p>
    <w:p>
      <w:pPr>
        <w:numPr>
          <w:ilvl w:val="0"/>
          <w:numId w:val="1001"/>
        </w:numPr>
        <w:pStyle w:val="Compact"/>
      </w:pPr>
      <w:r>
        <w:rPr>
          <w:bCs/>
          <w:b/>
        </w:rPr>
        <w:t xml:space="preserve">High-Fidelity UI Design:</w:t>
      </w:r>
      <w:r>
        <w:t xml:space="preserve"> </w:t>
      </w:r>
      <w:r>
        <w:t xml:space="preserve">Creating pixel-perfect, visually compelling interface designs in Figma or Adobe XD. The UX UI Designer will produce a complete design system including color palettes, typography (supporting both Arabic and Latin scripts), iconography, and component libraries.</w:t>
      </w:r>
    </w:p>
    <w:p>
      <w:pPr>
        <w:numPr>
          <w:ilvl w:val="0"/>
          <w:numId w:val="1001"/>
        </w:numPr>
        <w:pStyle w:val="Compact"/>
      </w:pPr>
      <w:r>
        <w:rPr>
          <w:bCs/>
          <w:b/>
        </w:rPr>
        <w:t xml:space="preserve">Interactive Prototyping:</w:t>
      </w:r>
      <w:r>
        <w:t xml:space="preserve"> </w:t>
      </w:r>
      <w:r>
        <w:t xml:space="preserve">Building clickable, interactive prototypes that allow stakeholders in Algeria Algiers to experience and validate the user journey before development begins. Prototypes will be tested with a minimum of five local users.</w:t>
      </w:r>
    </w:p>
    <w:p>
      <w:pPr>
        <w:numPr>
          <w:ilvl w:val="0"/>
          <w:numId w:val="1001"/>
        </w:numPr>
        <w:pStyle w:val="Compact"/>
      </w:pPr>
      <w:r>
        <w:rPr>
          <w:bCs/>
          <w:b/>
        </w:rPr>
        <w:t xml:space="preserve">Usability Testing &amp; Iteration:</w:t>
      </w:r>
      <w:r>
        <w:t xml:space="preserve"> </w:t>
      </w:r>
      <w:r>
        <w:t xml:space="preserve">Conducting moderated and unmoderated usability testing sessions. The UX UI Designer will document findings, prioritize issues, and iterate on designs based on feedback. A minimum of two full iteration cycles are included.</w:t>
      </w:r>
    </w:p>
    <w:p>
      <w:pPr>
        <w:numPr>
          <w:ilvl w:val="0"/>
          <w:numId w:val="1001"/>
        </w:numPr>
        <w:pStyle w:val="Compact"/>
      </w:pPr>
      <w:r>
        <w:rPr>
          <w:bCs/>
          <w:b/>
        </w:rPr>
        <w:t xml:space="preserve">Developer Handoff &amp; Support:</w:t>
      </w:r>
      <w:r>
        <w:t xml:space="preserve"> </w:t>
      </w:r>
      <w:r>
        <w:t xml:space="preserve">Preparing annotated design files, design tokens, and comprehensive documentation for the development team. The UX UI Designer will remain available for a 30-day post-handoff support period to address any design-related queries from developers.</w:t>
      </w:r>
    </w:p>
    <w:p>
      <w:pPr>
        <w:numPr>
          <w:ilvl w:val="0"/>
          <w:numId w:val="1001"/>
        </w:numPr>
        <w:pStyle w:val="Compact"/>
      </w:pPr>
      <w:r>
        <w:rPr>
          <w:bCs/>
          <w:b/>
        </w:rPr>
        <w:t xml:space="preserve">Responsive &amp; Multi-Platform Design:</w:t>
      </w:r>
      <w:r>
        <w:t xml:space="preserve"> </w:t>
      </w:r>
      <w:r>
        <w:t xml:space="preserve">Ensuring all designs are fully responsive across desktop, tablet, and mobile breakpoints, with particular attention to the mobile-first usage patterns prevalent in Algeria Algiers.</w:t>
      </w:r>
    </w:p>
    <w:bookmarkEnd w:id="23"/>
    <w:bookmarkStart w:id="24" w:name="project-timeline"/>
    <w:p>
      <w:pPr>
        <w:pStyle w:val="Heading2"/>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Discovery &amp; Research</w:t>
            </w:r>
          </w:p>
        </w:tc>
        <w:tc>
          <w:tcPr/>
          <w:p>
            <w:pPr>
              <w:pStyle w:val="Compact"/>
              <w:jc w:val="left"/>
            </w:pPr>
            <w:r>
              <w:t xml:space="preserve">Weeks 1–2</w:t>
            </w:r>
          </w:p>
        </w:tc>
        <w:tc>
          <w:tcPr/>
          <w:p>
            <w:pPr>
              <w:pStyle w:val="Compact"/>
              <w:jc w:val="left"/>
            </w:pPr>
            <w:r>
              <w:t xml:space="preserve">User personas, competitive audit, research report</w:t>
            </w:r>
          </w:p>
        </w:tc>
      </w:tr>
      <w:tr>
        <w:tc>
          <w:tcPr/>
          <w:p>
            <w:pPr>
              <w:pStyle w:val="Compact"/>
              <w:jc w:val="left"/>
            </w:pPr>
            <w:r>
              <w:t xml:space="preserve">Wireframing &amp; IA</w:t>
            </w:r>
          </w:p>
        </w:tc>
        <w:tc>
          <w:tcPr/>
          <w:p>
            <w:pPr>
              <w:pStyle w:val="Compact"/>
              <w:jc w:val="left"/>
            </w:pPr>
            <w:r>
              <w:t xml:space="preserve">Weeks 3–4</w:t>
            </w:r>
          </w:p>
        </w:tc>
        <w:tc>
          <w:tcPr/>
          <w:p>
            <w:pPr>
              <w:pStyle w:val="Compact"/>
              <w:jc w:val="left"/>
            </w:pPr>
            <w:r>
              <w:t xml:space="preserve">Sitemap, user flows, low-fi wireframes</w:t>
            </w:r>
          </w:p>
        </w:tc>
      </w:tr>
      <w:tr>
        <w:tc>
          <w:tcPr/>
          <w:p>
            <w:pPr>
              <w:pStyle w:val="Compact"/>
              <w:jc w:val="left"/>
            </w:pPr>
            <w:r>
              <w:t xml:space="preserve">High-Fidelity UI Design</w:t>
            </w:r>
          </w:p>
        </w:tc>
        <w:tc>
          <w:tcPr/>
          <w:p>
            <w:pPr>
              <w:pStyle w:val="Compact"/>
              <w:jc w:val="left"/>
            </w:pPr>
            <w:r>
              <w:t xml:space="preserve">Weeks 5–8</w:t>
            </w:r>
          </w:p>
        </w:tc>
        <w:tc>
          <w:tcPr/>
          <w:p>
            <w:pPr>
              <w:pStyle w:val="Compact"/>
              <w:jc w:val="left"/>
            </w:pPr>
            <w:r>
              <w:t xml:space="preserve">Complete UI screens, design system, style guide</w:t>
            </w:r>
          </w:p>
        </w:tc>
      </w:tr>
      <w:tr>
        <w:tc>
          <w:tcPr/>
          <w:p>
            <w:pPr>
              <w:pStyle w:val="Compact"/>
              <w:jc w:val="left"/>
            </w:pPr>
            <w:r>
              <w:t xml:space="preserve">Prototyping &amp; Testing</w:t>
            </w:r>
          </w:p>
        </w:tc>
        <w:tc>
          <w:tcPr/>
          <w:p>
            <w:pPr>
              <w:pStyle w:val="Compact"/>
              <w:jc w:val="left"/>
            </w:pPr>
            <w:r>
              <w:t xml:space="preserve">Weeks 9–10</w:t>
            </w:r>
          </w:p>
        </w:tc>
        <w:tc>
          <w:tcPr/>
          <w:p>
            <w:pPr>
              <w:pStyle w:val="Compact"/>
              <w:jc w:val="left"/>
            </w:pPr>
            <w:r>
              <w:t xml:space="preserve">Interactive prototype, usability test report</w:t>
            </w:r>
          </w:p>
        </w:tc>
      </w:tr>
      <w:tr>
        <w:tc>
          <w:tcPr/>
          <w:p>
            <w:pPr>
              <w:pStyle w:val="Compact"/>
              <w:jc w:val="left"/>
            </w:pPr>
            <w:r>
              <w:t xml:space="preserve">Iteration &amp; Refinement</w:t>
            </w:r>
          </w:p>
        </w:tc>
        <w:tc>
          <w:tcPr/>
          <w:p>
            <w:pPr>
              <w:pStyle w:val="Compact"/>
              <w:jc w:val="left"/>
            </w:pPr>
            <w:r>
              <w:t xml:space="preserve">Weeks 11–12</w:t>
            </w:r>
          </w:p>
        </w:tc>
        <w:tc>
          <w:tcPr/>
          <w:p>
            <w:pPr>
              <w:pStyle w:val="Compact"/>
              <w:jc w:val="left"/>
            </w:pPr>
            <w:r>
              <w:t xml:space="preserve">Revised designs, final design system</w:t>
            </w:r>
          </w:p>
        </w:tc>
      </w:tr>
      <w:tr>
        <w:tc>
          <w:tcPr/>
          <w:p>
            <w:pPr>
              <w:pStyle w:val="Compact"/>
              <w:jc w:val="left"/>
            </w:pPr>
            <w:r>
              <w:t xml:space="preserve">Handoff &amp; Support</w:t>
            </w:r>
          </w:p>
        </w:tc>
        <w:tc>
          <w:tcPr/>
          <w:p>
            <w:pPr>
              <w:pStyle w:val="Compact"/>
              <w:jc w:val="left"/>
            </w:pPr>
            <w:r>
              <w:t xml:space="preserve">Weeks 13–14</w:t>
            </w:r>
          </w:p>
        </w:tc>
        <w:tc>
          <w:tcPr/>
          <w:p>
            <w:pPr>
              <w:pStyle w:val="Compact"/>
              <w:jc w:val="left"/>
            </w:pPr>
            <w:r>
              <w:t xml:space="preserve">Annotated files, developer documentation, 30-day support</w:t>
            </w:r>
          </w:p>
        </w:tc>
      </w:tr>
    </w:tbl>
    <w:bookmarkEnd w:id="24"/>
    <w:bookmarkStart w:id="25" w:name="X99c9499de5c98ccaacfa8f1f6f8363d33ed1c39"/>
    <w:p>
      <w:pPr>
        <w:pStyle w:val="Heading2"/>
      </w:pPr>
      <w:r>
        <w:t xml:space="preserve">5. Financial Breakdown – Quotation Estimate Pricing</w:t>
      </w:r>
    </w:p>
    <w:p>
      <w:pPr>
        <w:pStyle w:val="FirstParagraph"/>
      </w:pPr>
      <w:r>
        <w:t xml:space="preserve">The following table presents the complete financial breakdown for this Quotation Estimate. All amounts are quoted in Algerian Dinar (DZD) unless otherwise specified. The pricing reflects the full cost of engaging a senior UX UI Designer for the duration of the project in the Algeria Algiers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(DZD)</w:t>
            </w:r>
          </w:p>
        </w:tc>
      </w:tr>
      <w:tr>
        <w:tc>
          <w:tcPr/>
          <w:p>
            <w:pPr>
              <w:pStyle w:val="Compact"/>
              <w:jc w:val="left"/>
            </w:pPr>
            <w:r>
              <w:t xml:space="preserve">UX Research &amp; Discovery</w:t>
            </w:r>
          </w:p>
        </w:tc>
        <w:tc>
          <w:tcPr/>
          <w:p>
            <w:pPr>
              <w:pStyle w:val="Compact"/>
              <w:jc w:val="left"/>
            </w:pPr>
            <w:r>
              <w:t xml:space="preserve">User interviews, surveys, competitive analysis (2 weeks)</w:t>
            </w:r>
          </w:p>
        </w:tc>
        <w:tc>
          <w:tcPr/>
          <w:p>
            <w:pPr>
              <w:pStyle w:val="Compact"/>
              <w:jc w:val="left"/>
            </w:pPr>
            <w:r>
              <w:t xml:space="preserve">185,000</w:t>
            </w:r>
          </w:p>
        </w:tc>
      </w:tr>
      <w:tr>
        <w:tc>
          <w:tcPr/>
          <w:p>
            <w:pPr>
              <w:pStyle w:val="Compact"/>
              <w:jc w:val="left"/>
            </w:pPr>
            <w:r>
              <w:t xml:space="preserve">Wireframing &amp; Information Architecture</w:t>
            </w:r>
          </w:p>
        </w:tc>
        <w:tc>
          <w:tcPr/>
          <w:p>
            <w:pPr>
              <w:pStyle w:val="Compact"/>
              <w:jc w:val="left"/>
            </w:pPr>
            <w:r>
              <w:t xml:space="preserve">Sitemaps, user flows, low-fidelity wireframes (2 weeks)</w:t>
            </w:r>
          </w:p>
        </w:tc>
        <w:tc>
          <w:tcPr/>
          <w:p>
            <w:pPr>
              <w:pStyle w:val="Compact"/>
              <w:jc w:val="left"/>
            </w:pPr>
            <w:r>
              <w:t xml:space="preserve">160,000</w:t>
            </w:r>
          </w:p>
        </w:tc>
      </w:tr>
      <w:tr>
        <w:tc>
          <w:tcPr/>
          <w:p>
            <w:pPr>
              <w:pStyle w:val="Compact"/>
              <w:jc w:val="left"/>
            </w:pPr>
            <w:r>
              <w:t xml:space="preserve">High-Fidelity UI Design</w:t>
            </w:r>
          </w:p>
        </w:tc>
        <w:tc>
          <w:tcPr/>
          <w:p>
            <w:pPr>
              <w:pStyle w:val="Compact"/>
              <w:jc w:val="left"/>
            </w:pPr>
            <w:r>
              <w:t xml:space="preserve">Complete screen designs, design system, style guide (4 weeks)</w:t>
            </w:r>
          </w:p>
        </w:tc>
        <w:tc>
          <w:tcPr/>
          <w:p>
            <w:pPr>
              <w:pStyle w:val="Compact"/>
              <w:jc w:val="left"/>
            </w:pPr>
            <w:r>
              <w:t xml:space="preserve">420,000</w:t>
            </w:r>
          </w:p>
        </w:tc>
      </w:tr>
      <w:tr>
        <w:tc>
          <w:tcPr/>
          <w:p>
            <w:pPr>
              <w:pStyle w:val="Compact"/>
              <w:jc w:val="left"/>
            </w:pPr>
            <w:r>
              <w:t xml:space="preserve">Prototyping &amp; Usability Testing</w:t>
            </w:r>
          </w:p>
        </w:tc>
        <w:tc>
          <w:tcPr/>
          <w:p>
            <w:pPr>
              <w:pStyle w:val="Compact"/>
              <w:jc w:val="left"/>
            </w:pPr>
            <w:r>
              <w:t xml:space="preserve">Interactive prototypes, 5-user testing sessions (2 weeks)</w:t>
            </w:r>
          </w:p>
        </w:tc>
        <w:tc>
          <w:tcPr/>
          <w:p>
            <w:pPr>
              <w:pStyle w:val="Compact"/>
              <w:jc w:val="left"/>
            </w:pPr>
            <w:r>
              <w:t xml:space="preserve">195,000</w:t>
            </w:r>
          </w:p>
        </w:tc>
      </w:tr>
      <w:tr>
        <w:tc>
          <w:tcPr/>
          <w:p>
            <w:pPr>
              <w:pStyle w:val="Compact"/>
              <w:jc w:val="left"/>
            </w:pPr>
            <w:r>
              <w:t xml:space="preserve">Iteration &amp; Design Refinement</w:t>
            </w:r>
          </w:p>
        </w:tc>
        <w:tc>
          <w:tcPr/>
          <w:p>
            <w:pPr>
              <w:pStyle w:val="Compact"/>
              <w:jc w:val="left"/>
            </w:pPr>
            <w:r>
              <w:t xml:space="preserve">Two full revision cycles based on feedback (2 weeks)</w:t>
            </w:r>
          </w:p>
        </w:tc>
        <w:tc>
          <w:tcPr/>
          <w:p>
            <w:pPr>
              <w:pStyle w:val="Compact"/>
              <w:jc w:val="left"/>
            </w:pPr>
            <w:r>
              <w:t xml:space="preserve">140,000</w:t>
            </w:r>
          </w:p>
        </w:tc>
      </w:tr>
      <w:tr>
        <w:tc>
          <w:tcPr/>
          <w:p>
            <w:pPr>
              <w:pStyle w:val="Compact"/>
              <w:jc w:val="left"/>
            </w:pPr>
            <w:r>
              <w:t xml:space="preserve">Developer Handoff &amp; Post-Launch Support</w:t>
            </w:r>
          </w:p>
        </w:tc>
        <w:tc>
          <w:tcPr/>
          <w:p>
            <w:pPr>
              <w:pStyle w:val="Compact"/>
              <w:jc w:val="left"/>
            </w:pPr>
            <w:r>
              <w:t xml:space="preserve">Annotated files, documentation, 30-day support (2 weeks)</w:t>
            </w:r>
          </w:p>
        </w:tc>
        <w:tc>
          <w:tcPr/>
          <w:p>
            <w:pPr>
              <w:pStyle w:val="Compact"/>
              <w:jc w:val="left"/>
            </w:pPr>
            <w:r>
              <w:t xml:space="preserve">120,000</w:t>
            </w:r>
          </w:p>
        </w:tc>
      </w:tr>
      <w:tr>
        <w:tc>
          <w:tcPr/>
          <w:p>
            <w:pPr>
              <w:pStyle w:val="Compact"/>
              <w:jc w:val="left"/>
            </w:pPr>
            <w:r>
              <w:t xml:space="preserve">Project Management &amp; Coordination</w:t>
            </w:r>
          </w:p>
        </w:tc>
        <w:tc>
          <w:tcPr/>
          <w:p>
            <w:pPr>
              <w:pStyle w:val="Compact"/>
              <w:jc w:val="left"/>
            </w:pPr>
            <w:r>
              <w:t xml:space="preserve">Weekly meetings, progress reporting, client communication</w:t>
            </w:r>
          </w:p>
        </w:tc>
        <w:tc>
          <w:tcPr/>
          <w:p>
            <w:pPr>
              <w:pStyle w:val="Compact"/>
              <w:jc w:val="left"/>
            </w:pPr>
            <w:r>
              <w:t xml:space="preserve">80,000</w:t>
            </w:r>
          </w:p>
        </w:tc>
      </w:tr>
      <w:tr>
        <w:tc>
          <w:tcPr>
            <w:gridSpan w:val="2"/>
          </w:tcPr>
          <w:p>
            <w:pPr>
              <w:pStyle w:val="Compact"/>
              <w:jc w:val="left"/>
            </w:pPr>
            <w:r>
              <w:t xml:space="preserve">Total Quotation Estimate Amount</w:t>
            </w:r>
          </w:p>
        </w:tc>
        <w:tc>
          <w:tcPr/>
          <w:p>
            <w:pPr>
              <w:pStyle w:val="Compact"/>
              <w:jc w:val="left"/>
            </w:pPr>
            <w:r>
              <w:t xml:space="preserve">1,300,000 DZD</w:t>
            </w:r>
          </w:p>
        </w:tc>
      </w:tr>
      <w:tr>
        <w:tc>
          <w:tcPr>
            <w:gridSpan w:val="2"/>
          </w:tcPr>
          <w:p>
            <w:pPr>
              <w:pStyle w:val="Compact"/>
              <w:jc w:val="left"/>
            </w:pPr>
            <w:r>
              <w:t xml:space="preserve">VAT (19% – Algeria)</w:t>
            </w:r>
          </w:p>
        </w:tc>
        <w:tc>
          <w:tcPr/>
          <w:p>
            <w:pPr>
              <w:pStyle w:val="Compact"/>
              <w:jc w:val="left"/>
            </w:pPr>
            <w:r>
              <w:t xml:space="preserve">247,000 DZD</w:t>
            </w:r>
          </w:p>
        </w:tc>
      </w:tr>
      <w:tr>
        <w:tc>
          <w:tcPr>
            <w:gridSpan w:val="2"/>
          </w:tcPr>
          <w:p>
            <w:pPr>
              <w:pStyle w:val="Compact"/>
              <w:jc w:val="left"/>
            </w:pPr>
            <w:r>
              <w:t xml:space="preserve">Grand Total (Incl. VAT)</w:t>
            </w:r>
          </w:p>
        </w:tc>
        <w:tc>
          <w:tcPr/>
          <w:p>
            <w:pPr>
              <w:pStyle w:val="Compact"/>
              <w:jc w:val="left"/>
            </w:pPr>
            <w:r>
              <w:t xml:space="preserve">1,547,000 DZD</w:t>
            </w:r>
          </w:p>
        </w:tc>
      </w:tr>
    </w:tbl>
    <w:p>
      <w:pPr>
        <w:pStyle w:val="BodyText"/>
      </w:pPr>
      <w:r>
        <w:rPr>
          <w:iCs/>
          <w:i/>
        </w:rPr>
        <w:t xml:space="preserve">Payment Schedule:</w:t>
      </w:r>
      <w:r>
        <w:t xml:space="preserve"> </w:t>
      </w:r>
      <w:r>
        <w:t xml:space="preserve">30% upon acceptance of this Quotation Estimate, 40% upon completion of high-fidelity design phase, and 30% upon final handoff. All payments are to be made via bank transfer to the account designated in the accompanying invoice. The UX UI Designer will issue a formal invoice upon receipt of each payment milestone.</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After this period, the UX UI Designer reserves the right to revise pricing due to market fluctuations or resource availability in Algeria Algiers.</w:t>
      </w:r>
    </w:p>
    <w:p>
      <w:pPr>
        <w:numPr>
          <w:ilvl w:val="0"/>
          <w:numId w:val="1002"/>
        </w:numPr>
        <w:pStyle w:val="Compact"/>
      </w:pPr>
      <w:r>
        <w:t xml:space="preserve">All intellectual property rights for the final deliverables will transfer to the client upon full payment. The UX UI Designer retains the right to display the completed work in their professional portfolio, subject to the client's written consent.</w:t>
      </w:r>
    </w:p>
    <w:p>
      <w:pPr>
        <w:numPr>
          <w:ilvl w:val="0"/>
          <w:numId w:val="1002"/>
        </w:numPr>
        <w:pStyle w:val="Compact"/>
      </w:pPr>
      <w:r>
        <w:t xml:space="preserve">The client agrees to provide timely feedback (within five business days) on all deliverables. Delays in feedback beyond this window will result in a proportional extension of the project timeline at no additional cost to the client.</w:t>
      </w:r>
    </w:p>
    <w:p>
      <w:pPr>
        <w:numPr>
          <w:ilvl w:val="0"/>
          <w:numId w:val="1002"/>
        </w:numPr>
        <w:pStyle w:val="Compact"/>
      </w:pPr>
      <w:r>
        <w:t xml:space="preserve">Any scope changes or additional requests beyond the defined scope of work will be subject to a separate Quotation Estimate and mutual written agreement before work commences.</w:t>
      </w:r>
    </w:p>
    <w:p>
      <w:pPr>
        <w:numPr>
          <w:ilvl w:val="0"/>
          <w:numId w:val="1002"/>
        </w:numPr>
        <w:pStyle w:val="Compact"/>
      </w:pPr>
      <w:r>
        <w:t xml:space="preserve">The UX UI Designer will maintain strict confidentiality regarding all client data, business strategies, and proprietary information encountered during the engagement in Algeria Algiers.</w:t>
      </w:r>
    </w:p>
    <w:p>
      <w:pPr>
        <w:numPr>
          <w:ilvl w:val="0"/>
          <w:numId w:val="1002"/>
        </w:numPr>
        <w:pStyle w:val="Compact"/>
      </w:pPr>
      <w:r>
        <w:t xml:space="preserve">This Quotation Estimate is governed by the laws of the People's Democratic Republic of Algeria. Any disputes arising from this engagement shall be resolved through amicable negotiation, failing which they shall be submitted to the competent courts of Algiers.</w:t>
      </w:r>
    </w:p>
    <w:p>
      <w:pPr>
        <w:numPr>
          <w:ilvl w:val="0"/>
          <w:numId w:val="1002"/>
        </w:numPr>
        <w:pStyle w:val="Compact"/>
      </w:pPr>
      <w:r>
        <w:t xml:space="preserve">The UX UI Designer is not liable for delays caused by force majeure events, including but not limited to natural disasters, government-mandated shutdowns, or widespread infrastructure failures in the Algeria Algiers region.</w:t>
      </w:r>
    </w:p>
    <w:bookmarkEnd w:id="26"/>
    <w:bookmarkStart w:id="27" w:name="acceptance-and-authorization"/>
    <w:p>
      <w:pPr>
        <w:pStyle w:val="Heading2"/>
      </w:pPr>
      <w:r>
        <w:t xml:space="preserve">7. Acceptance and Authorization</w:t>
      </w:r>
    </w:p>
    <w:p>
      <w:pPr>
        <w:pStyle w:val="FirstParagraph"/>
      </w:pPr>
      <w:r>
        <w:t xml:space="preserve">By signing below, the client acknowledges and accepts all terms, conditions, pricing, and scope of work outlined in this Quotation Estimate for the UX UI Designer services to be delivered in Algeria Algiers. This signature constitutes a binding agreement between the parties for the duration of the project as specified herein.</w:t>
      </w:r>
    </w:p>
    <w:bookmarkEnd w:id="27"/>
    <w:p>
      <w:pPr>
        <w:pStyle w:val="BodyText"/>
      </w:pPr>
      <w:r>
        <w:rPr>
          <w:bCs/>
          <w:b/>
        </w:rPr>
        <w:t xml:space="preserve">Client Representative</w:t>
      </w:r>
      <w:r>
        <w:br/>
      </w:r>
      <w:r>
        <w:t xml:space="preserve">Name: _________________________</w:t>
      </w:r>
      <w:r>
        <w:br/>
      </w:r>
      <w:r>
        <w:t xml:space="preserve">Title: _________________________</w:t>
      </w:r>
      <w:r>
        <w:br/>
      </w:r>
      <w:r>
        <w:t xml:space="preserve">Signature &amp; Date: ___________</w:t>
      </w:r>
    </w:p>
    <w:p>
      <w:pPr>
        <w:pStyle w:val="BodyText"/>
      </w:pPr>
      <w:r>
        <w:rPr>
          <w:bCs/>
          <w:b/>
        </w:rPr>
        <w:t xml:space="preserve">UX UI Designer / Agency</w:t>
      </w:r>
      <w:r>
        <w:br/>
      </w:r>
      <w:r>
        <w:t xml:space="preserve">Name: _________________________</w:t>
      </w:r>
      <w:r>
        <w:br/>
      </w:r>
      <w:r>
        <w:t xml:space="preserve">Title: _________________________</w:t>
      </w:r>
      <w:r>
        <w:br/>
      </w:r>
      <w:r>
        <w:t xml:space="preserve">Signature &amp; Date: ___________</w:t>
      </w:r>
    </w:p>
    <w:p>
      <w:pPr>
        <w:pStyle w:val="BodyText"/>
      </w:pPr>
      <w:r>
        <w:t xml:space="preserve">This Quotation Estimate was prepared by Digital Craft Studio, Algiers, Algeria. Document Reference: QTE-ALG-2025-0047. For any inquiries regarding this Quotation Estimate or the UX UI Designer services described herein, please contact us at info@digitalcraft.dz or visit our office in the Hydra district,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Algeria Algiers</dc:title>
  <dc:creator/>
  <dc:language>en</dc:language>
  <cp:keywords/>
  <dcterms:created xsi:type="dcterms:W3CDTF">2026-10-10T09:05:16Z</dcterms:created>
  <dcterms:modified xsi:type="dcterms:W3CDTF">2026-10-10T09:05:16Z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