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ixelcraft-digital-studio"/>
    <w:p>
      <w:pPr>
        <w:pStyle w:val="Heading1"/>
      </w:pPr>
      <w:r>
        <w:t xml:space="preserve">PixelCraft Digital Studio</w:t>
      </w:r>
    </w:p>
    <w:p>
      <w:pPr>
        <w:pStyle w:val="FirstParagraph"/>
      </w:pPr>
      <w:r>
        <w:t xml:space="preserve">Level 12, 400 George Street, Brisbane, Queensland 4000, Australia</w:t>
      </w:r>
    </w:p>
    <w:p>
      <w:pPr>
        <w:pStyle w:val="BodyText"/>
      </w:pPr>
      <w:r>
        <w:t xml:space="preserve">ABN: 54 123 456 789 | Phone: +61 7 3100 2200 | Email: quotes@pixelcraftdigital.com.au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Australia Brisbane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Brisbane, QLD 4000</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[client@email.com.au]</w:t>
      </w:r>
    </w:p>
    <w:bookmarkEnd w:id="22"/>
    <w:p>
      <w:pPr>
        <w:pStyle w:val="BodyText"/>
      </w:pPr>
      <w:r>
        <w:t xml:space="preserve">Scope of Work – UX UI Designer Engagement</w:t>
      </w:r>
    </w:p>
    <w:p>
      <w:pPr>
        <w:pStyle w:val="BodyText"/>
      </w:pPr>
      <w:r>
        <w:t xml:space="preserve">This</w:t>
      </w:r>
      <w:r>
        <w:t xml:space="preserve"> </w:t>
      </w:r>
      <w:r>
        <w:t xml:space="preserve">Quotation Estimate</w:t>
      </w:r>
      <w:r>
        <w:t xml:space="preserve"> </w:t>
      </w:r>
      <w:r>
        <w:t xml:space="preserve">has been prepared specifically for a</w:t>
      </w:r>
      <w:r>
        <w:t xml:space="preserve"> </w:t>
      </w:r>
      <w:r>
        <w:t xml:space="preserve">UX UI Designer</w:t>
      </w:r>
      <w:r>
        <w:t xml:space="preserve"> </w:t>
      </w:r>
      <w:r>
        <w:t xml:space="preserve">engagement to be delivered in</w:t>
      </w:r>
      <w:r>
        <w:t xml:space="preserve"> </w:t>
      </w:r>
      <w:r>
        <w:t xml:space="preserve">Australia Brisbane</w:t>
      </w:r>
      <w:r>
        <w:t xml:space="preserve">. PixelCraft Digital Studio is pleased to present the following detailed cost breakdown for comprehensive user experience and user interface design services. Our</w:t>
      </w:r>
      <w:r>
        <w:t xml:space="preserve"> </w:t>
      </w:r>
      <w:r>
        <w:t xml:space="preserve">UX UI Designer</w:t>
      </w:r>
      <w:r>
        <w:t xml:space="preserve"> </w:t>
      </w:r>
      <w:r>
        <w:t xml:space="preserve">team, based in the heart of</w:t>
      </w:r>
      <w:r>
        <w:t xml:space="preserve"> </w:t>
      </w:r>
      <w:r>
        <w:t xml:space="preserve">Australia Brisbane</w:t>
      </w:r>
      <w:r>
        <w:t xml:space="preserve">, brings over twelve years of combined experience in crafting digital products that resonate with local and international audiences. This</w:t>
      </w:r>
      <w:r>
        <w:t xml:space="preserve"> </w:t>
      </w:r>
      <w:r>
        <w:t xml:space="preserve">Quotation Estimate</w:t>
      </w:r>
      <w:r>
        <w:t xml:space="preserve"> </w:t>
      </w:r>
      <w:r>
        <w:t xml:space="preserve">reflects our commitment to delivering world-class design solutions tailored to the unique market conditions and user expectations found in</w:t>
      </w:r>
      <w:r>
        <w:t xml:space="preserve"> </w:t>
      </w:r>
      <w:r>
        <w:t xml:space="preserve">Australia Brisbane</w:t>
      </w:r>
      <w:r>
        <w:t xml:space="preserve">.</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Discovery &amp; Research Phase</w:t>
            </w:r>
            <w:r>
              <w:t xml:space="preserve"> </w:t>
            </w:r>
            <w:r>
              <w:t xml:space="preserve">– Stakeholder interviews, user persona development, competitive analysis, and heuristic evaluation of existing digital assets. Our</w:t>
            </w:r>
            <w:r>
              <w:t xml:space="preserve"> </w:t>
            </w:r>
            <w:r>
              <w:t xml:space="preserve">UX UI Designer</w:t>
            </w:r>
            <w:r>
              <w:t xml:space="preserve"> </w:t>
            </w:r>
            <w:r>
              <w:t xml:space="preserve">will conduct on-site workshops in</w:t>
            </w:r>
            <w:r>
              <w:t xml:space="preserve"> </w:t>
            </w:r>
            <w:r>
              <w:t xml:space="preserve">Australia Brisbane</w:t>
            </w:r>
            <w:r>
              <w:t xml:space="preserve"> </w:t>
            </w:r>
            <w:r>
              <w:t xml:space="preserve">to ensure cultural and market relevance.</w:t>
            </w:r>
          </w:p>
        </w:tc>
        <w:tc>
          <w:tcPr/>
          <w:p>
            <w:pPr>
              <w:pStyle w:val="Compact"/>
              <w:jc w:val="left"/>
            </w:pPr>
            <w:r>
              <w:t xml:space="preserve">2 weeks</w:t>
            </w:r>
          </w:p>
        </w:tc>
        <w:tc>
          <w:tcPr/>
          <w:p>
            <w:pPr>
              <w:pStyle w:val="Compact"/>
              <w:jc w:val="left"/>
            </w:pPr>
            <w:r>
              <w:t xml:space="preserve">$185/hr</w:t>
            </w:r>
          </w:p>
        </w:tc>
        <w:tc>
          <w:tcPr/>
          <w:p>
            <w:pPr>
              <w:pStyle w:val="Compact"/>
              <w:jc w:val="left"/>
            </w:pPr>
            <w:r>
              <w:t xml:space="preserve">$5,920.00</w:t>
            </w:r>
          </w:p>
        </w:tc>
        <w:tc>
          <w:tcPr/>
          <w:p>
            <w:pPr>
              <w:pStyle w:val="Compact"/>
              <w:jc w:val="left"/>
            </w:pPr>
            <w:r>
              <w:t xml:space="preserve">Inclusive of travel within Brisbane metro</w:t>
            </w:r>
          </w:p>
        </w:tc>
      </w:tr>
      <w:tr>
        <w:tc>
          <w:tcPr/>
          <w:p>
            <w:pPr>
              <w:pStyle w:val="Compact"/>
              <w:jc w:val="left"/>
            </w:pPr>
            <w:r>
              <w:t xml:space="preserve">2</w:t>
            </w:r>
          </w:p>
        </w:tc>
        <w:tc>
          <w:tcPr/>
          <w:p>
            <w:pPr>
              <w:pStyle w:val="Compact"/>
              <w:jc w:val="left"/>
            </w:pPr>
            <w:r>
              <w:rPr>
                <w:bCs/>
                <w:b/>
              </w:rPr>
              <w:t xml:space="preserve">Information Architecture &amp; Wireframing</w:t>
            </w:r>
            <w:r>
              <w:t xml:space="preserve"> </w:t>
            </w:r>
            <w:r>
              <w:t xml:space="preserve">– Sitemap development, user flow mapping, low-fidelity wireframes for all key screens and touchpoints. Delivered via Figma with full collaboration access for the client team.</w:t>
            </w:r>
          </w:p>
        </w:tc>
        <w:tc>
          <w:tcPr/>
          <w:p>
            <w:pPr>
              <w:pStyle w:val="Compact"/>
              <w:jc w:val="left"/>
            </w:pPr>
            <w:r>
              <w:t xml:space="preserve">3 weeks</w:t>
            </w:r>
          </w:p>
        </w:tc>
        <w:tc>
          <w:tcPr/>
          <w:p>
            <w:pPr>
              <w:pStyle w:val="Compact"/>
              <w:jc w:val="left"/>
            </w:pPr>
            <w:r>
              <w:t xml:space="preserve">$185/hr</w:t>
            </w:r>
          </w:p>
        </w:tc>
        <w:tc>
          <w:tcPr/>
          <w:p>
            <w:pPr>
              <w:pStyle w:val="Compact"/>
              <w:jc w:val="left"/>
            </w:pPr>
            <w:r>
              <w:t xml:space="preserve">$8,880.00</w:t>
            </w:r>
          </w:p>
        </w:tc>
        <w:tc>
          <w:tcPr/>
          <w:p>
            <w:pPr>
              <w:pStyle w:val="Compact"/>
              <w:jc w:val="left"/>
            </w:pPr>
            <w:r>
              <w:t xml:space="preserve">Up to 25 screens</w:t>
            </w:r>
          </w:p>
        </w:tc>
      </w:tr>
      <w:tr>
        <w:tc>
          <w:tcPr/>
          <w:p>
            <w:pPr>
              <w:pStyle w:val="Compact"/>
              <w:jc w:val="left"/>
            </w:pPr>
            <w:r>
              <w:t xml:space="preserve">3</w:t>
            </w:r>
          </w:p>
        </w:tc>
        <w:tc>
          <w:tcPr/>
          <w:p>
            <w:pPr>
              <w:pStyle w:val="Compact"/>
              <w:jc w:val="left"/>
            </w:pPr>
            <w:r>
              <w:rPr>
                <w:bCs/>
                <w:b/>
              </w:rPr>
              <w:t xml:space="preserve">High-Fidelity UI Design</w:t>
            </w:r>
            <w:r>
              <w:t xml:space="preserve"> </w:t>
            </w:r>
            <w:r>
              <w:t xml:space="preserve">– Visual design system creation, component library, high-fidelity mockups, and interactive prototypes. The</w:t>
            </w:r>
            <w:r>
              <w:t xml:space="preserve"> </w:t>
            </w:r>
            <w:r>
              <w:t xml:space="preserve">UX UI Designer</w:t>
            </w:r>
            <w:r>
              <w:t xml:space="preserve"> </w:t>
            </w:r>
            <w:r>
              <w:t xml:space="preserve">will ensure all designs comply with WCAG 2.1 AA accessibility standards as required in</w:t>
            </w:r>
            <w:r>
              <w:t xml:space="preserve"> </w:t>
            </w:r>
            <w:r>
              <w:t xml:space="preserve">Australia Brisbane</w:t>
            </w:r>
            <w:r>
              <w:t xml:space="preserve"> </w:t>
            </w:r>
            <w:r>
              <w:t xml:space="preserve">public sector and enterprise contexts.</w:t>
            </w:r>
          </w:p>
        </w:tc>
        <w:tc>
          <w:tcPr/>
          <w:p>
            <w:pPr>
              <w:pStyle w:val="Compact"/>
              <w:jc w:val="left"/>
            </w:pPr>
            <w:r>
              <w:t xml:space="preserve">4 weeks</w:t>
            </w:r>
          </w:p>
        </w:tc>
        <w:tc>
          <w:tcPr/>
          <w:p>
            <w:pPr>
              <w:pStyle w:val="Compact"/>
              <w:jc w:val="left"/>
            </w:pPr>
            <w:r>
              <w:t xml:space="preserve">$195/hr</w:t>
            </w:r>
          </w:p>
        </w:tc>
        <w:tc>
          <w:tcPr/>
          <w:p>
            <w:pPr>
              <w:pStyle w:val="Compact"/>
              <w:jc w:val="left"/>
            </w:pPr>
            <w:r>
              <w:t xml:space="preserve">$12,480.00</w:t>
            </w:r>
          </w:p>
        </w:tc>
        <w:tc>
          <w:tcPr/>
          <w:p>
            <w:pPr>
              <w:pStyle w:val="Compact"/>
              <w:jc w:val="left"/>
            </w:pPr>
            <w:r>
              <w:t xml:space="preserve">Includes 2 revision cycles</w:t>
            </w:r>
          </w:p>
        </w:tc>
      </w:tr>
      <w:tr>
        <w:tc>
          <w:tcPr/>
          <w:p>
            <w:pPr>
              <w:pStyle w:val="Compact"/>
              <w:jc w:val="left"/>
            </w:pPr>
            <w:r>
              <w:t xml:space="preserve">4</w:t>
            </w:r>
          </w:p>
        </w:tc>
        <w:tc>
          <w:tcPr/>
          <w:p>
            <w:pPr>
              <w:pStyle w:val="Compact"/>
              <w:jc w:val="left"/>
            </w:pPr>
            <w:r>
              <w:rPr>
                <w:bCs/>
                <w:b/>
              </w:rPr>
              <w:t xml:space="preserve">Usability Testing &amp; Iteration</w:t>
            </w:r>
            <w:r>
              <w:t xml:space="preserve"> </w:t>
            </w:r>
            <w:r>
              <w:t xml:space="preserve">– Moderated usability testing sessions with a minimum of 8 participants recruited from the</w:t>
            </w:r>
            <w:r>
              <w:t xml:space="preserve"> </w:t>
            </w:r>
            <w:r>
              <w:t xml:space="preserve">Australia Brisbane</w:t>
            </w:r>
            <w:r>
              <w:t xml:space="preserve"> </w:t>
            </w:r>
            <w:r>
              <w:t xml:space="preserve">metropolitan area. The</w:t>
            </w:r>
            <w:r>
              <w:t xml:space="preserve"> </w:t>
            </w:r>
            <w:r>
              <w:t xml:space="preserve">UX UI Designer</w:t>
            </w:r>
            <w:r>
              <w:t xml:space="preserve"> </w:t>
            </w:r>
            <w:r>
              <w:t xml:space="preserve">will analyse findings and implement design refinements accordingly.</w:t>
            </w:r>
          </w:p>
        </w:tc>
        <w:tc>
          <w:tcPr/>
          <w:p>
            <w:pPr>
              <w:pStyle w:val="Compact"/>
              <w:jc w:val="left"/>
            </w:pPr>
            <w:r>
              <w:t xml:space="preserve">2 weeks</w:t>
            </w:r>
          </w:p>
        </w:tc>
        <w:tc>
          <w:tcPr/>
          <w:p>
            <w:pPr>
              <w:pStyle w:val="Compact"/>
              <w:jc w:val="left"/>
            </w:pPr>
            <w:r>
              <w:t xml:space="preserve">$195/hr</w:t>
            </w:r>
          </w:p>
        </w:tc>
        <w:tc>
          <w:tcPr/>
          <w:p>
            <w:pPr>
              <w:pStyle w:val="Compact"/>
              <w:jc w:val="left"/>
            </w:pPr>
            <w:r>
              <w:t xml:space="preserve">$6,240.00</w:t>
            </w:r>
          </w:p>
        </w:tc>
        <w:tc>
          <w:tcPr/>
          <w:p>
            <w:pPr>
              <w:pStyle w:val="Compact"/>
              <w:jc w:val="left"/>
            </w:pPr>
            <w:r>
              <w:t xml:space="preserve">Participant incentives included</w:t>
            </w:r>
          </w:p>
        </w:tc>
      </w:tr>
      <w:tr>
        <w:tc>
          <w:tcPr/>
          <w:p>
            <w:pPr>
              <w:pStyle w:val="Compact"/>
              <w:jc w:val="left"/>
            </w:pPr>
            <w:r>
              <w:t xml:space="preserve">5</w:t>
            </w:r>
          </w:p>
        </w:tc>
        <w:tc>
          <w:tcPr/>
          <w:p>
            <w:pPr>
              <w:pStyle w:val="Compact"/>
              <w:jc w:val="left"/>
            </w:pPr>
            <w:r>
              <w:rPr>
                <w:bCs/>
                <w:b/>
              </w:rPr>
              <w:t xml:space="preserve">Design Handoff &amp; Developer Support</w:t>
            </w:r>
            <w:r>
              <w:t xml:space="preserve"> </w:t>
            </w:r>
            <w:r>
              <w:t xml:space="preserve">– Comprehensive design specification documentation, asset export, and a dedicated two-week support window for the development team. Our</w:t>
            </w:r>
            <w:r>
              <w:t xml:space="preserve"> </w:t>
            </w:r>
            <w:r>
              <w:t xml:space="preserve">UX UI Designer</w:t>
            </w:r>
            <w:r>
              <w:t xml:space="preserve"> </w:t>
            </w:r>
            <w:r>
              <w:t xml:space="preserve">will attend daily stand-ups during this phase to ensure pixel-perfect implementation.</w:t>
            </w:r>
          </w:p>
        </w:tc>
        <w:tc>
          <w:tcPr/>
          <w:p>
            <w:pPr>
              <w:pStyle w:val="Compact"/>
              <w:jc w:val="left"/>
            </w:pPr>
            <w:r>
              <w:t xml:space="preserve">2 weeks</w:t>
            </w:r>
          </w:p>
        </w:tc>
        <w:tc>
          <w:tcPr/>
          <w:p>
            <w:pPr>
              <w:pStyle w:val="Compact"/>
              <w:jc w:val="left"/>
            </w:pPr>
            <w:r>
              <w:t xml:space="preserve">$175/hr</w:t>
            </w:r>
          </w:p>
        </w:tc>
        <w:tc>
          <w:tcPr/>
          <w:p>
            <w:pPr>
              <w:pStyle w:val="Compact"/>
              <w:jc w:val="left"/>
            </w:pPr>
            <w:r>
              <w:t xml:space="preserve">$5,600.00</w:t>
            </w:r>
          </w:p>
        </w:tc>
        <w:tc>
          <w:tcPr/>
          <w:p>
            <w:pPr>
              <w:pStyle w:val="Compact"/>
              <w:jc w:val="left"/>
            </w:pPr>
            <w:r>
              <w:t xml:space="preserve">Remote and on-site in Brisbane</w:t>
            </w:r>
          </w:p>
        </w:tc>
      </w:tr>
      <w:tr>
        <w:tc>
          <w:tcPr/>
          <w:p>
            <w:pPr>
              <w:pStyle w:val="Compact"/>
              <w:jc w:val="left"/>
            </w:pPr>
            <w:r>
              <w:t xml:space="preserve">6</w:t>
            </w:r>
          </w:p>
        </w:tc>
        <w:tc>
          <w:tcPr/>
          <w:p>
            <w:pPr>
              <w:pStyle w:val="Compact"/>
              <w:jc w:val="left"/>
            </w:pPr>
            <w:r>
              <w:rPr>
                <w:bCs/>
                <w:b/>
              </w:rPr>
              <w:t xml:space="preserve">Post-Launch Design Support</w:t>
            </w:r>
            <w:r>
              <w:t xml:space="preserve"> </w:t>
            </w:r>
            <w:r>
              <w:t xml:space="preserve">– Ongoing design consultation, A/B test design variants, and minor UI adjustments for a period of 30 days following product launch in the</w:t>
            </w:r>
            <w:r>
              <w:t xml:space="preserve"> </w:t>
            </w:r>
            <w:r>
              <w:t xml:space="preserve">Australia Brisbane</w:t>
            </w:r>
            <w:r>
              <w:t xml:space="preserve"> </w:t>
            </w:r>
            <w:r>
              <w:t xml:space="preserve">market.</w:t>
            </w:r>
          </w:p>
        </w:tc>
        <w:tc>
          <w:tcPr/>
          <w:p>
            <w:pPr>
              <w:pStyle w:val="Compact"/>
              <w:jc w:val="left"/>
            </w:pPr>
            <w:r>
              <w:t xml:space="preserve">1 month</w:t>
            </w:r>
          </w:p>
        </w:tc>
        <w:tc>
          <w:tcPr/>
          <w:p>
            <w:pPr>
              <w:pStyle w:val="Compact"/>
              <w:jc w:val="left"/>
            </w:pPr>
            <w:r>
              <w:t xml:space="preserve">Flat fee</w:t>
            </w:r>
          </w:p>
        </w:tc>
        <w:tc>
          <w:tcPr/>
          <w:p>
            <w:pPr>
              <w:pStyle w:val="Compact"/>
              <w:jc w:val="left"/>
            </w:pPr>
            <w:r>
              <w:t xml:space="preserve">$3,500.00</w:t>
            </w:r>
          </w:p>
        </w:tc>
        <w:tc>
          <w:tcPr/>
          <w:p>
            <w:pPr>
              <w:pStyle w:val="Compact"/>
              <w:jc w:val="left"/>
            </w:pPr>
            <w:r>
              <w:t xml:space="preserve">Up to 10 hours of support</w:t>
            </w:r>
          </w:p>
        </w:tc>
      </w:tr>
      <w:tr>
        <w:tc>
          <w:tcPr>
            <w:gridSpan w:val="4"/>
          </w:tcPr>
          <w:p>
            <w:pPr>
              <w:pStyle w:val="Compact"/>
              <w:jc w:val="right"/>
            </w:pPr>
            <w:r>
              <w:t xml:space="preserve">Subtotal (AUD)</w:t>
            </w:r>
          </w:p>
        </w:tc>
        <w:tc>
          <w:tcPr/>
          <w:p>
            <w:pPr>
              <w:pStyle w:val="Compact"/>
              <w:jc w:val="left"/>
            </w:pPr>
            <w:r>
              <w:t xml:space="preserve">$42,620.00</w:t>
            </w:r>
          </w:p>
        </w:tc>
        <w:tc>
          <w:tcPr/>
          <w:p>
            <w:pPr>
              <w:pStyle w:val="Compact"/>
            </w:pPr>
          </w:p>
        </w:tc>
      </w:tr>
      <w:tr>
        <w:tc>
          <w:tcPr>
            <w:gridSpan w:val="4"/>
          </w:tcPr>
          <w:p>
            <w:pPr>
              <w:pStyle w:val="Compact"/>
              <w:jc w:val="right"/>
            </w:pPr>
            <w:r>
              <w:t xml:space="preserve">GST (10%) – Australia Brisbane</w:t>
            </w:r>
          </w:p>
        </w:tc>
        <w:tc>
          <w:tcPr/>
          <w:p>
            <w:pPr>
              <w:pStyle w:val="Compact"/>
              <w:jc w:val="left"/>
            </w:pPr>
            <w:r>
              <w:t xml:space="preserve">$4,262.00</w:t>
            </w:r>
          </w:p>
        </w:tc>
        <w:tc>
          <w:tcPr/>
          <w:p>
            <w:pPr>
              <w:pStyle w:val="Compact"/>
            </w:pPr>
          </w:p>
        </w:tc>
      </w:tr>
      <w:tr>
        <w:tc>
          <w:tcPr>
            <w:gridSpan w:val="4"/>
          </w:tcPr>
          <w:p>
            <w:pPr>
              <w:pStyle w:val="Compact"/>
              <w:jc w:val="right"/>
            </w:pPr>
            <w:r>
              <w:t xml:space="preserve">Total Quotation Estimate (AUD, incl. GST)</w:t>
            </w:r>
          </w:p>
        </w:tc>
        <w:tc>
          <w:tcPr/>
          <w:p>
            <w:pPr>
              <w:pStyle w:val="Compact"/>
              <w:jc w:val="left"/>
            </w:pPr>
            <w:r>
              <w:t xml:space="preserve">$46,882.00</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for the</w:t>
      </w:r>
      <w:r>
        <w:t xml:space="preserve"> </w:t>
      </w:r>
      <w:r>
        <w:t xml:space="preserve">UX UI Designer</w:t>
      </w:r>
      <w:r>
        <w:t xml:space="preserve"> </w:t>
      </w:r>
      <w:r>
        <w:t xml:space="preserve">engagement may be subject to revision based on market conditions in</w:t>
      </w:r>
      <w:r>
        <w:t xml:space="preserve"> </w:t>
      </w:r>
      <w:r>
        <w:t xml:space="preserve">Australia Brisbane</w:t>
      </w:r>
      <w:r>
        <w:t xml:space="preserve">.</w:t>
      </w:r>
    </w:p>
    <w:p>
      <w:pPr>
        <w:numPr>
          <w:ilvl w:val="0"/>
          <w:numId w:val="1001"/>
        </w:numPr>
        <w:pStyle w:val="Compact"/>
      </w:pPr>
      <w:r>
        <w:t xml:space="preserve">All prices are quoted in Australian Dollars (AUD) and include 10% Goods and Services Tax (GST) as applicable under Australian tax law for services rendered in</w:t>
      </w:r>
      <w:r>
        <w:t xml:space="preserve"> </w:t>
      </w:r>
      <w:r>
        <w:t xml:space="preserve">Australia Brisbane</w:t>
      </w:r>
      <w:r>
        <w:t xml:space="preserve">, Queensland.</w:t>
      </w:r>
    </w:p>
    <w:p>
      <w:pPr>
        <w:numPr>
          <w:ilvl w:val="0"/>
          <w:numId w:val="1001"/>
        </w:numPr>
        <w:pStyle w:val="Compact"/>
      </w:pPr>
      <w:r>
        <w:t xml:space="preserve">Payment terms: 30% deposit upon acceptance of this</w:t>
      </w:r>
      <w:r>
        <w:t xml:space="preserve"> </w:t>
      </w:r>
      <w:r>
        <w:t xml:space="preserve">Quotation Estimate</w:t>
      </w:r>
      <w:r>
        <w:t xml:space="preserve">, 40% upon completion of the High-Fidelity UI Design phase, and 30% upon final delivery and sign-off. Invoices are payable within fourteen (14) business days.</w:t>
      </w:r>
    </w:p>
    <w:p>
      <w:pPr>
        <w:numPr>
          <w:ilvl w:val="0"/>
          <w:numId w:val="1001"/>
        </w:numPr>
        <w:pStyle w:val="Compact"/>
      </w:pPr>
      <w:r>
        <w:t xml:space="preserve">The</w:t>
      </w:r>
      <w:r>
        <w:t xml:space="preserve"> </w:t>
      </w:r>
      <w:r>
        <w:t xml:space="preserve">UX UI Designer</w:t>
      </w:r>
      <w:r>
        <w:t xml:space="preserve"> </w:t>
      </w:r>
      <w:r>
        <w:t xml:space="preserve">services outlined in this</w:t>
      </w:r>
      <w:r>
        <w:t xml:space="preserve"> </w:t>
      </w:r>
      <w:r>
        <w:t xml:space="preserve">Quotation Estimate</w:t>
      </w:r>
      <w:r>
        <w:t xml:space="preserve"> </w:t>
      </w:r>
      <w:r>
        <w:t xml:space="preserve">are subject to a minimum engagement period of ten (10) weeks. Early termination will be subject to a 20% cancellation fee on the remaining balance.</w:t>
      </w:r>
    </w:p>
    <w:p>
      <w:pPr>
        <w:numPr>
          <w:ilvl w:val="0"/>
          <w:numId w:val="1001"/>
        </w:numPr>
        <w:pStyle w:val="Compact"/>
      </w:pPr>
      <w:r>
        <w:t xml:space="preserve">All intellectual property, including design files, wireframes, prototypes, and design system components, will transfer to the client upon full payment. PixelCraft Digital Studio retains the right to display completed work in its portfolio unless otherwise agreed in writing.</w:t>
      </w:r>
    </w:p>
    <w:p>
      <w:pPr>
        <w:numPr>
          <w:ilvl w:val="0"/>
          <w:numId w:val="1001"/>
        </w:numPr>
        <w:pStyle w:val="Compact"/>
      </w:pPr>
      <w:r>
        <w:t xml:space="preserve">Any scope changes or additional requirements beyond those specified in this</w:t>
      </w:r>
      <w:r>
        <w:t xml:space="preserve"> </w:t>
      </w:r>
      <w:r>
        <w:t xml:space="preserve">Quotation Estimate</w:t>
      </w:r>
      <w:r>
        <w:t xml:space="preserve"> </w:t>
      </w:r>
      <w:r>
        <w:t xml:space="preserve">will be assessed separately and a revised</w:t>
      </w:r>
      <w:r>
        <w:t xml:space="preserve"> </w:t>
      </w:r>
      <w:r>
        <w:t xml:space="preserve">Quotation Estimate</w:t>
      </w:r>
      <w:r>
        <w:t xml:space="preserve"> </w:t>
      </w:r>
      <w:r>
        <w:t xml:space="preserve">will be issued prior to commencement of additional work.</w:t>
      </w:r>
    </w:p>
    <w:p>
      <w:pPr>
        <w:numPr>
          <w:ilvl w:val="0"/>
          <w:numId w:val="1001"/>
        </w:numPr>
        <w:pStyle w:val="Compact"/>
      </w:pPr>
      <w:r>
        <w:t xml:space="preserve">This engagement is governed by the laws of the State of Queensland, Australia. Any disputes arising from this</w:t>
      </w:r>
      <w:r>
        <w:t xml:space="preserve"> </w:t>
      </w:r>
      <w:r>
        <w:t xml:space="preserve">Quotation Estimate</w:t>
      </w:r>
      <w:r>
        <w:t xml:space="preserve"> </w:t>
      </w:r>
      <w:r>
        <w:t xml:space="preserve">or the subsequent</w:t>
      </w:r>
      <w:r>
        <w:t xml:space="preserve"> </w:t>
      </w:r>
      <w:r>
        <w:t xml:space="preserve">UX UI Designer</w:t>
      </w:r>
      <w:r>
        <w:t xml:space="preserve"> </w:t>
      </w:r>
      <w:r>
        <w:t xml:space="preserve">services agreement shall be resolved through the courts of</w:t>
      </w:r>
      <w:r>
        <w:t xml:space="preserve"> </w:t>
      </w:r>
      <w:r>
        <w:t xml:space="preserve">Australia Brisbane</w:t>
      </w:r>
      <w:r>
        <w:t xml:space="preserve">.</w:t>
      </w:r>
    </w:p>
    <w:p>
      <w:pPr>
        <w:numPr>
          <w:ilvl w:val="0"/>
          <w:numId w:val="1001"/>
        </w:numPr>
        <w:pStyle w:val="Compact"/>
      </w:pPr>
      <w:r>
        <w:t xml:space="preserve">PixelCraft Digital Studio operates from its registered office in</w:t>
      </w:r>
      <w:r>
        <w:t xml:space="preserve"> </w:t>
      </w:r>
      <w:r>
        <w:t xml:space="preserve">Australia Brisbane</w:t>
      </w:r>
      <w:r>
        <w:t xml:space="preserve"> </w:t>
      </w:r>
      <w:r>
        <w:t xml:space="preserve">and all on-site meetings, workshops, and usability testing sessions will be conducted at the client's premises or at our Brisbane studio, as mutually agreed.</w:t>
      </w:r>
    </w:p>
    <w:p>
      <w:pPr>
        <w:pStyle w:val="FirstParagraph"/>
      </w:pPr>
      <w:r>
        <w:t xml:space="preserve">Acceptance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UX UI Designer</w:t>
      </w:r>
      <w:r>
        <w:t xml:space="preserve"> </w:t>
      </w:r>
      <w:r>
        <w:t xml:space="preserve">services to be delivered in</w:t>
      </w:r>
      <w:r>
        <w:t xml:space="preserve"> </w:t>
      </w:r>
      <w:r>
        <w:t xml:space="preserve">Australia Brisbane</w:t>
      </w:r>
      <w:r>
        <w:t xml:space="preserve">. The client agrees to all terms and conditions outlined above and authorises PixelCraft Digital Studio to commence work upon receipt of the initial deposit.</w:t>
      </w:r>
    </w:p>
    <w:p>
      <w:pPr>
        <w:pStyle w:val="BodyText"/>
      </w:pPr>
      <w:r>
        <w:rPr>
          <w:bCs/>
          <w:b/>
        </w:rPr>
        <w:t xml:space="preserve">Client Signature:</w:t>
      </w:r>
      <w:r>
        <w:t xml:space="preserve"> </w:t>
      </w:r>
      <w:r>
        <w:t xml:space="preserve">___________________________</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PixelCraft Digital Studio (Authorised Signatory):</w:t>
      </w:r>
      <w:r>
        <w:t xml:space="preserve"> </w:t>
      </w:r>
      <w:r>
        <w:t xml:space="preserve">___________________________</w:t>
      </w:r>
      <w:r>
        <w:br/>
      </w:r>
      <w:r>
        <w:t xml:space="preserve">Name: Sarah Mitchell, Managing Director</w:t>
      </w:r>
      <w:r>
        <w:br/>
      </w:r>
      <w:r>
        <w:t xml:space="preserve">Title: Managing Director</w:t>
      </w:r>
      <w:r>
        <w:br/>
      </w:r>
      <w:r>
        <w:t xml:space="preserve">Date: ___________________________</w:t>
      </w:r>
    </w:p>
    <w:p>
      <w:pPr>
        <w:pStyle w:val="BodyText"/>
      </w:pPr>
      <w:r>
        <w:rPr>
          <w:bCs/>
          <w:b/>
        </w:rPr>
        <w:t xml:space="preserve">PixelCraft Digital Studio</w:t>
      </w:r>
      <w:r>
        <w:t xml:space="preserve"> </w:t>
      </w:r>
      <w:r>
        <w:t xml:space="preserve">| Level 12, 400 George Street, Brisbane, QLD 4000, Australia</w:t>
      </w:r>
    </w:p>
    <w:p>
      <w:pPr>
        <w:pStyle w:val="BodyText"/>
      </w:pPr>
      <w:r>
        <w:t xml:space="preserve">ABN: 54 123 456 789 | ACN: 654 321 987 | This Quotation Estimate was generated on 14 June 2025</w:t>
      </w:r>
    </w:p>
    <w:p>
      <w:pPr>
        <w:pStyle w:val="BodyText"/>
      </w:pPr>
      <w:r>
        <w:t xml:space="preserve">Thank you for considering our UX UI Designer services in Australia Brisbane. We look forward to partnering with you.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Australia Brisbane</dc:title>
  <dc:creator/>
  <dc:language>en</dc:language>
  <cp:keywords/>
  <dcterms:created xsi:type="dcterms:W3CDTF">2026-10-10T07:21:39Z</dcterms:created>
  <dcterms:modified xsi:type="dcterms:W3CDTF">2026-10-10T07:21:39Z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