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UX UI Designer Services — Brazil Rio de Janeiro</w:t>
      </w:r>
    </w:p>
    <w:bookmarkEnd w:id="20"/>
    <w:p>
      <w:pPr>
        <w:pStyle w:val="BodyText"/>
      </w:pPr>
      <w:r>
        <w:rPr>
          <w:bCs/>
          <w:b/>
        </w:rPr>
        <w:t xml:space="preserve">Quotation Reference:</w:t>
      </w:r>
      <w:r>
        <w:t xml:space="preserve"> </w:t>
      </w:r>
      <w:r>
        <w:t xml:space="preserve">QTE-RJ-2025-0047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Brazil Rio de Janeiro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Company Name]</w:t>
            </w:r>
          </w:p>
        </w:tc>
      </w:tr>
      <w:tr>
        <w:tc>
          <w:tcPr/>
          <w:p>
            <w:pPr>
              <w:pStyle w:val="Compact"/>
              <w:jc w:val="left"/>
            </w:pPr>
            <w:r>
              <w:rPr>
                <w:bCs/>
                <w:b/>
              </w:rPr>
              <w:t xml:space="preserve">Contact Person:</w:t>
            </w:r>
          </w:p>
        </w:tc>
        <w:tc>
          <w:tcPr/>
          <w:p>
            <w:pPr>
              <w:pStyle w:val="Compact"/>
              <w:jc w:val="left"/>
            </w:pPr>
            <w:r>
              <w:t xml:space="preserve">[Full Name], Project Manager</w:t>
            </w:r>
          </w:p>
        </w:tc>
      </w:tr>
      <w:tr>
        <w:tc>
          <w:tcPr/>
          <w:p>
            <w:pPr>
              <w:pStyle w:val="Compact"/>
              <w:jc w:val="left"/>
            </w:pPr>
            <w:r>
              <w:rPr>
                <w:bCs/>
                <w:b/>
              </w:rPr>
              <w:t xml:space="preserve">Email:</w:t>
            </w:r>
          </w:p>
        </w:tc>
        <w:tc>
          <w:tcPr/>
          <w:p>
            <w:pPr>
              <w:pStyle w:val="Compact"/>
              <w:jc w:val="left"/>
            </w:pPr>
            <w:r>
              <w:t xml:space="preserve">[email@company.com.br]</w:t>
            </w:r>
          </w:p>
        </w:tc>
      </w:tr>
      <w:tr>
        <w:tc>
          <w:tcPr/>
          <w:p>
            <w:pPr>
              <w:pStyle w:val="Compact"/>
              <w:jc w:val="left"/>
            </w:pPr>
            <w:r>
              <w:rPr>
                <w:bCs/>
                <w:b/>
              </w:rPr>
              <w:t xml:space="preserve">Address:</w:t>
            </w:r>
          </w:p>
        </w:tc>
        <w:tc>
          <w:tcPr/>
          <w:p>
            <w:pPr>
              <w:pStyle w:val="Compact"/>
              <w:jc w:val="left"/>
            </w:pPr>
            <w:r>
              <w:t xml:space="preserve">[Street, Neighborhood], Brazil Rio de Janeiro, RJ, CEP [00000-000]</w:t>
            </w:r>
          </w:p>
        </w:tc>
      </w:tr>
      <w:tr>
        <w:tc>
          <w:tcPr/>
          <w:p>
            <w:pPr>
              <w:pStyle w:val="Compact"/>
              <w:jc w:val="left"/>
            </w:pPr>
            <w:r>
              <w:rPr>
                <w:bCs/>
                <w:b/>
              </w:rPr>
              <w:t xml:space="preserve">CNPJ:</w:t>
            </w:r>
          </w:p>
        </w:tc>
        <w:tc>
          <w:tcPr/>
          <w:p>
            <w:pPr>
              <w:pStyle w:val="Compact"/>
              <w:jc w:val="left"/>
            </w:pPr>
            <w:r>
              <w:t xml:space="preserve">[00.000.000/0000-00]</w:t>
            </w:r>
          </w:p>
        </w:tc>
      </w:tr>
    </w:tbl>
    <w:bookmarkEnd w:id="21"/>
    <w:bookmarkStart w:id="22" w:name="service-provider-information"/>
    <w:p>
      <w:pPr>
        <w:pStyle w:val="Heading2"/>
      </w:pPr>
      <w:r>
        <w:t xml:space="preserve">2.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w:t>
            </w:r>
          </w:p>
        </w:tc>
        <w:tc>
          <w:tcPr/>
          <w:p>
            <w:pPr>
              <w:pStyle w:val="Compact"/>
              <w:jc w:val="left"/>
            </w:pPr>
            <w:r>
              <w:t xml:space="preserve">[Designer Name / Studio Name]</w:t>
            </w:r>
          </w:p>
        </w:tc>
      </w:tr>
      <w:tr>
        <w:tc>
          <w:tcPr/>
          <w:p>
            <w:pPr>
              <w:pStyle w:val="Compact"/>
              <w:jc w:val="left"/>
            </w:pPr>
            <w:r>
              <w:rPr>
                <w:bCs/>
                <w:b/>
              </w:rPr>
              <w:t xml:space="preserve">Role:</w:t>
            </w:r>
          </w:p>
        </w:tc>
        <w:tc>
          <w:tcPr/>
          <w:p>
            <w:pPr>
              <w:pStyle w:val="Compact"/>
              <w:jc w:val="left"/>
            </w:pPr>
            <w:r>
              <w:t xml:space="preserve">Senior UX UI Designer</w:t>
            </w:r>
          </w:p>
        </w:tc>
      </w:tr>
      <w:tr>
        <w:tc>
          <w:tcPr/>
          <w:p>
            <w:pPr>
              <w:pStyle w:val="Compact"/>
              <w:jc w:val="left"/>
            </w:pPr>
            <w:r>
              <w:rPr>
                <w:bCs/>
                <w:b/>
              </w:rPr>
              <w:t xml:space="preserve">Base Location:</w:t>
            </w:r>
          </w:p>
        </w:tc>
        <w:tc>
          <w:tcPr/>
          <w:p>
            <w:pPr>
              <w:pStyle w:val="Compact"/>
              <w:jc w:val="left"/>
            </w:pPr>
            <w:r>
              <w:t xml:space="preserve">Brazil Rio de Janeiro, RJ</w:t>
            </w:r>
          </w:p>
        </w:tc>
      </w:tr>
      <w:tr>
        <w:tc>
          <w:tcPr/>
          <w:p>
            <w:pPr>
              <w:pStyle w:val="Compact"/>
              <w:jc w:val="left"/>
            </w:pPr>
            <w:r>
              <w:rPr>
                <w:bCs/>
                <w:b/>
              </w:rPr>
              <w:t xml:space="preserve">Email:</w:t>
            </w:r>
          </w:p>
        </w:tc>
        <w:tc>
          <w:tcPr/>
          <w:p>
            <w:pPr>
              <w:pStyle w:val="Compact"/>
              <w:jc w:val="left"/>
            </w:pPr>
            <w:r>
              <w:t xml:space="preserve">[designer@studio.com.br]</w:t>
            </w:r>
          </w:p>
        </w:tc>
      </w:tr>
      <w:tr>
        <w:tc>
          <w:tcPr/>
          <w:p>
            <w:pPr>
              <w:pStyle w:val="Compact"/>
              <w:jc w:val="left"/>
            </w:pPr>
            <w:r>
              <w:rPr>
                <w:bCs/>
                <w:b/>
              </w:rPr>
              <w:t xml:space="preserve">Phone:</w:t>
            </w:r>
          </w:p>
        </w:tc>
        <w:tc>
          <w:tcPr/>
          <w:p>
            <w:pPr>
              <w:pStyle w:val="Compact"/>
              <w:jc w:val="left"/>
            </w:pPr>
            <w:r>
              <w:t xml:space="preserve">+55 (21) 9XXXX-XXXX</w:t>
            </w:r>
          </w:p>
        </w:tc>
      </w:tr>
    </w:tbl>
    <w:bookmarkEnd w:id="22"/>
    <w:bookmarkStart w:id="23" w:name="scope-of-work-ux-ui-designer-services"/>
    <w:p>
      <w:pPr>
        <w:pStyle w:val="Heading2"/>
      </w:pPr>
      <w:r>
        <w:t xml:space="preserve">3. Scope of Work — UX UI Designer Services</w:t>
      </w:r>
    </w:p>
    <w:p>
      <w:pPr>
        <w:pStyle w:val="FirstParagraph"/>
      </w:pPr>
      <w:r>
        <w:t xml:space="preserve">This</w:t>
      </w:r>
      <w:r>
        <w:t xml:space="preserve"> </w:t>
      </w:r>
      <w:r>
        <w:t xml:space="preserve">Quotation Estimate</w:t>
      </w:r>
      <w:r>
        <w:t xml:space="preserve"> </w:t>
      </w:r>
      <w:r>
        <w:t xml:space="preserve">outlines the comprehensive design services to be delivered by a dedicated</w:t>
      </w:r>
      <w:r>
        <w:t xml:space="preserve"> </w:t>
      </w:r>
      <w:r>
        <w:t xml:space="preserve">UX UI Designer</w:t>
      </w:r>
      <w:r>
        <w:t xml:space="preserve"> </w:t>
      </w:r>
      <w:r>
        <w:t xml:space="preserve">operating within the</w:t>
      </w:r>
      <w:r>
        <w:t xml:space="preserve"> </w:t>
      </w:r>
      <w:r>
        <w:t xml:space="preserve">Brazil Rio de Janeiro</w:t>
      </w:r>
      <w:r>
        <w:t xml:space="preserve"> </w:t>
      </w:r>
      <w:r>
        <w:t xml:space="preserve">market. The engagement covers the full spectrum of user experience and user interface design, from initial research and wireframing through to high-fidelity prototyping and developer handoff. All deliverables will be tailored to meet the specific needs of the client's product or platform, ensuring alignment with local user expectations and international design standards.</w:t>
      </w:r>
    </w:p>
    <w:p>
      <w:pPr>
        <w:pStyle w:val="BodyText"/>
      </w:pPr>
      <w:r>
        <w:t xml:space="preserve">The</w:t>
      </w:r>
      <w:r>
        <w:t xml:space="preserve"> </w:t>
      </w:r>
      <w:r>
        <w:t xml:space="preserve">UX UI Designer</w:t>
      </w:r>
      <w:r>
        <w:t xml:space="preserve"> </w:t>
      </w:r>
      <w:r>
        <w:t xml:space="preserve">will conduct user research sessions, competitive analysis, and usability testing specific to the Brazilian digital landscape. Given the unique cultural and technological context of</w:t>
      </w:r>
      <w:r>
        <w:t xml:space="preserve"> </w:t>
      </w:r>
      <w:r>
        <w:t xml:space="preserve">Brazil Rio de Janeiro</w:t>
      </w:r>
      <w:r>
        <w:t xml:space="preserve">, the design process will incorporate accessibility considerations, mobile-first strategies (reflecting the high mobile adoption rate in the region), and localization best practices for Portuguese-language interfaces.</w:t>
      </w:r>
    </w:p>
    <w:bookmarkEnd w:id="23"/>
    <w:bookmarkStart w:id="24" w:name="detailed-pricing-breakdown"/>
    <w:p>
      <w:pPr>
        <w:pStyle w:val="Heading2"/>
      </w:pPr>
      <w:r>
        <w:t xml:space="preserve">4. 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User Research &amp; Discovery Workshop (stakeholder interviews, user personas, journey mapping)</w:t>
            </w:r>
          </w:p>
        </w:tc>
        <w:tc>
          <w:tcPr/>
          <w:p>
            <w:pPr>
              <w:pStyle w:val="Compact"/>
              <w:jc w:val="left"/>
            </w:pPr>
            <w:r>
              <w:t xml:space="preserve">2 weeks</w:t>
            </w:r>
          </w:p>
        </w:tc>
        <w:tc>
          <w:tcPr/>
          <w:p>
            <w:pPr>
              <w:pStyle w:val="Compact"/>
              <w:jc w:val="left"/>
            </w:pPr>
            <w:r>
              <w:t xml:space="preserve">R$ 4.500,00 / week</w:t>
            </w:r>
          </w:p>
        </w:tc>
        <w:tc>
          <w:tcPr/>
          <w:p>
            <w:pPr>
              <w:pStyle w:val="Compact"/>
              <w:jc w:val="left"/>
            </w:pPr>
            <w:r>
              <w:t xml:space="preserve">R$ 9.000,00</w:t>
            </w:r>
          </w:p>
        </w:tc>
      </w:tr>
      <w:tr>
        <w:tc>
          <w:tcPr/>
          <w:p>
            <w:pPr>
              <w:pStyle w:val="Compact"/>
              <w:jc w:val="left"/>
            </w:pPr>
            <w:r>
              <w:t xml:space="preserve">2</w:t>
            </w:r>
          </w:p>
        </w:tc>
        <w:tc>
          <w:tcPr/>
          <w:p>
            <w:pPr>
              <w:pStyle w:val="Compact"/>
              <w:jc w:val="left"/>
            </w:pPr>
            <w:r>
              <w:t xml:space="preserve">Information Architecture &amp; Wireframing (low-fidelity layouts, user flows, sitemaps)</w:t>
            </w:r>
          </w:p>
        </w:tc>
        <w:tc>
          <w:tcPr/>
          <w:p>
            <w:pPr>
              <w:pStyle w:val="Compact"/>
              <w:jc w:val="left"/>
            </w:pPr>
            <w:r>
              <w:t xml:space="preserve">3 weeks</w:t>
            </w:r>
          </w:p>
        </w:tc>
        <w:tc>
          <w:tcPr/>
          <w:p>
            <w:pPr>
              <w:pStyle w:val="Compact"/>
              <w:jc w:val="left"/>
            </w:pPr>
            <w:r>
              <w:t xml:space="preserve">R$ 4.500,00 / week</w:t>
            </w:r>
          </w:p>
        </w:tc>
        <w:tc>
          <w:tcPr/>
          <w:p>
            <w:pPr>
              <w:pStyle w:val="Compact"/>
              <w:jc w:val="left"/>
            </w:pPr>
            <w:r>
              <w:t xml:space="preserve">R$ 13.500,00</w:t>
            </w:r>
          </w:p>
        </w:tc>
      </w:tr>
      <w:tr>
        <w:tc>
          <w:tcPr/>
          <w:p>
            <w:pPr>
              <w:pStyle w:val="Compact"/>
              <w:jc w:val="left"/>
            </w:pPr>
            <w:r>
              <w:t xml:space="preserve">3</w:t>
            </w:r>
          </w:p>
        </w:tc>
        <w:tc>
          <w:tcPr/>
          <w:p>
            <w:pPr>
              <w:pStyle w:val="Compact"/>
              <w:jc w:val="left"/>
            </w:pPr>
            <w:r>
              <w:t xml:space="preserve">UI Design &amp; Visual Identity (high-fidelity mockups, design system, component library)</w:t>
            </w:r>
          </w:p>
        </w:tc>
        <w:tc>
          <w:tcPr/>
          <w:p>
            <w:pPr>
              <w:pStyle w:val="Compact"/>
              <w:jc w:val="left"/>
            </w:pPr>
            <w:r>
              <w:t xml:space="preserve">4 weeks</w:t>
            </w:r>
          </w:p>
        </w:tc>
        <w:tc>
          <w:tcPr/>
          <w:p>
            <w:pPr>
              <w:pStyle w:val="Compact"/>
              <w:jc w:val="left"/>
            </w:pPr>
            <w:r>
              <w:t xml:space="preserve">R$ 5.000,00 / week</w:t>
            </w:r>
          </w:p>
        </w:tc>
        <w:tc>
          <w:tcPr/>
          <w:p>
            <w:pPr>
              <w:pStyle w:val="Compact"/>
              <w:jc w:val="left"/>
            </w:pPr>
            <w:r>
              <w:t xml:space="preserve">R$ 20.000,00</w:t>
            </w:r>
          </w:p>
        </w:tc>
      </w:tr>
      <w:tr>
        <w:tc>
          <w:tcPr/>
          <w:p>
            <w:pPr>
              <w:pStyle w:val="Compact"/>
              <w:jc w:val="left"/>
            </w:pPr>
            <w:r>
              <w:t xml:space="preserve">4</w:t>
            </w:r>
          </w:p>
        </w:tc>
        <w:tc>
          <w:tcPr/>
          <w:p>
            <w:pPr>
              <w:pStyle w:val="Compact"/>
              <w:jc w:val="left"/>
            </w:pPr>
            <w:r>
              <w:t xml:space="preserve">Interactive Prototyping &amp; Usability Testing (Figma prototypes, moderated testing sessions in Brazil Rio de Janeiro)</w:t>
            </w:r>
          </w:p>
        </w:tc>
        <w:tc>
          <w:tcPr/>
          <w:p>
            <w:pPr>
              <w:pStyle w:val="Compact"/>
              <w:jc w:val="left"/>
            </w:pPr>
            <w:r>
              <w:t xml:space="preserve">2 weeks</w:t>
            </w:r>
          </w:p>
        </w:tc>
        <w:tc>
          <w:tcPr/>
          <w:p>
            <w:pPr>
              <w:pStyle w:val="Compact"/>
              <w:jc w:val="left"/>
            </w:pPr>
            <w:r>
              <w:t xml:space="preserve">R$ 5.000,00 / week</w:t>
            </w:r>
          </w:p>
        </w:tc>
        <w:tc>
          <w:tcPr/>
          <w:p>
            <w:pPr>
              <w:pStyle w:val="Compact"/>
              <w:jc w:val="left"/>
            </w:pPr>
            <w:r>
              <w:t xml:space="preserve">R$ 10.000,00</w:t>
            </w:r>
          </w:p>
        </w:tc>
      </w:tr>
      <w:tr>
        <w:tc>
          <w:tcPr/>
          <w:p>
            <w:pPr>
              <w:pStyle w:val="Compact"/>
              <w:jc w:val="left"/>
            </w:pPr>
            <w:r>
              <w:t xml:space="preserve">5</w:t>
            </w:r>
          </w:p>
        </w:tc>
        <w:tc>
          <w:tcPr/>
          <w:p>
            <w:pPr>
              <w:pStyle w:val="Compact"/>
              <w:jc w:val="left"/>
            </w:pPr>
            <w:r>
              <w:t xml:space="preserve">Developer Handoff &amp; Design QA (annotated specs, asset export, 2 revision cycles)</w:t>
            </w:r>
          </w:p>
        </w:tc>
        <w:tc>
          <w:tcPr/>
          <w:p>
            <w:pPr>
              <w:pStyle w:val="Compact"/>
              <w:jc w:val="left"/>
            </w:pPr>
            <w:r>
              <w:t xml:space="preserve">1 week</w:t>
            </w:r>
          </w:p>
        </w:tc>
        <w:tc>
          <w:tcPr/>
          <w:p>
            <w:pPr>
              <w:pStyle w:val="Compact"/>
              <w:jc w:val="left"/>
            </w:pPr>
            <w:r>
              <w:t xml:space="preserve">R$ 4.000,00 / week</w:t>
            </w:r>
          </w:p>
        </w:tc>
        <w:tc>
          <w:tcPr/>
          <w:p>
            <w:pPr>
              <w:pStyle w:val="Compact"/>
              <w:jc w:val="left"/>
            </w:pPr>
            <w:r>
              <w:t xml:space="preserve">R$ 4.000,00</w:t>
            </w:r>
          </w:p>
        </w:tc>
      </w:tr>
      <w:tr>
        <w:tc>
          <w:tcPr/>
          <w:p>
            <w:pPr>
              <w:pStyle w:val="Compact"/>
              <w:jc w:val="left"/>
            </w:pPr>
            <w:r>
              <w:t xml:space="preserve">6</w:t>
            </w:r>
          </w:p>
        </w:tc>
        <w:tc>
          <w:tcPr/>
          <w:p>
            <w:pPr>
              <w:pStyle w:val="Compact"/>
              <w:jc w:val="left"/>
            </w:pPr>
            <w:r>
              <w:t xml:space="preserve">Post-Launch Support &amp; Iterative Improvements (30-day support window)</w:t>
            </w:r>
          </w:p>
        </w:tc>
        <w:tc>
          <w:tcPr/>
          <w:p>
            <w:pPr>
              <w:pStyle w:val="Compact"/>
              <w:jc w:val="left"/>
            </w:pPr>
            <w:r>
              <w:t xml:space="preserve">1 month</w:t>
            </w:r>
          </w:p>
        </w:tc>
        <w:tc>
          <w:tcPr/>
          <w:p>
            <w:pPr>
              <w:pStyle w:val="Compact"/>
              <w:jc w:val="left"/>
            </w:pPr>
            <w:r>
              <w:t xml:space="preserve">R$ 3.500,00 / month</w:t>
            </w:r>
          </w:p>
        </w:tc>
        <w:tc>
          <w:tcPr/>
          <w:p>
            <w:pPr>
              <w:pStyle w:val="Compact"/>
              <w:jc w:val="left"/>
            </w:pPr>
            <w:r>
              <w:t xml:space="preserve">R$ 3.500,00</w:t>
            </w:r>
          </w:p>
        </w:tc>
      </w:tr>
      <w:tr>
        <w:tc>
          <w:tcPr>
            <w:gridSpan w:val="4"/>
          </w:tcPr>
          <w:p>
            <w:pPr>
              <w:pStyle w:val="Compact"/>
              <w:jc w:val="right"/>
            </w:pPr>
            <w:r>
              <w:t xml:space="preserve">TOTAL ESTIMATED INVESTMENT:</w:t>
            </w:r>
          </w:p>
        </w:tc>
        <w:tc>
          <w:tcPr/>
          <w:p>
            <w:pPr>
              <w:pStyle w:val="Compact"/>
              <w:jc w:val="left"/>
            </w:pPr>
            <w:r>
              <w:t xml:space="preserve">R$ 60.000,00</w:t>
            </w:r>
          </w:p>
        </w:tc>
      </w:tr>
    </w:tbl>
    <w:p>
      <w:pPr>
        <w:pStyle w:val="BodyText"/>
      </w:pPr>
      <w:r>
        <w:rPr>
          <w:iCs/>
          <w:i/>
        </w:rPr>
        <w:t xml:space="preserve">All prices are quoted in Brazilian Reais (BRL) and are inclusive of applicable taxes as per the tax regulations of Brazil Rio de Janeiro. International clients may request equivalent pricing in USD at the prevailing exchange rate on the date of contract signing.</w:t>
      </w:r>
    </w:p>
    <w:bookmarkEnd w:id="24"/>
    <w:bookmarkStart w:id="25" w:name="payment-terms"/>
    <w:p>
      <w:pPr>
        <w:pStyle w:val="Heading2"/>
      </w:pPr>
      <w:r>
        <w:t xml:space="preserve">5. Payment Terms</w:t>
      </w:r>
    </w:p>
    <w:p>
      <w:pPr>
        <w:pStyle w:val="FirstParagraph"/>
      </w:pPr>
      <w:r>
        <w:rPr>
          <w:bCs/>
          <w:b/>
        </w:rPr>
        <w:t xml:space="preserve">Payment Schedule:</w:t>
      </w:r>
      <w:r>
        <w:t xml:space="preserve"> </w:t>
      </w:r>
      <w:r>
        <w:t xml:space="preserve">40% upon contract signing, 30% upon completion of UI Design phase, 30% upon final delivery and acceptance.</w:t>
      </w:r>
    </w:p>
    <w:p>
      <w:pPr>
        <w:pStyle w:val="BodyText"/>
      </w:pPr>
      <w:r>
        <w:rPr>
          <w:bCs/>
          <w:b/>
        </w:rPr>
        <w:t xml:space="preserve">Payment Method:</w:t>
      </w:r>
      <w:r>
        <w:t xml:space="preserve"> </w:t>
      </w:r>
      <w:r>
        <w:t xml:space="preserve">Bank transfer (TED/PIX) to the account details provided in the formal contract. Invoices will be issued in accordance with Brazilian fiscal regulations (NF-e).</w:t>
      </w:r>
    </w:p>
    <w:p>
      <w:pPr>
        <w:pStyle w:val="BodyText"/>
      </w:pPr>
      <w:r>
        <w:rPr>
          <w:bCs/>
          <w:b/>
        </w:rPr>
        <w:t xml:space="preserve">Overdue Payments:</w:t>
      </w:r>
      <w:r>
        <w:t xml:space="preserve"> </w:t>
      </w:r>
      <w:r>
        <w:t xml:space="preserve">A late fee of 2% per month plus SELIC interest will apply to overdue balances, in compliance with Brazilian commercial law.</w:t>
      </w:r>
    </w:p>
    <w:bookmarkEnd w:id="25"/>
    <w:bookmarkStart w:id="26" w:name="project-timeline"/>
    <w:p>
      <w:pPr>
        <w:pStyle w:val="Heading2"/>
      </w:pPr>
      <w:r>
        <w:t xml:space="preserve">6. Project Timeline</w:t>
      </w:r>
    </w:p>
    <w:p>
      <w:pPr>
        <w:pStyle w:val="FirstParagraph"/>
      </w:pPr>
      <w:r>
        <w:t xml:space="preserve">The estimated total duration for this</w:t>
      </w:r>
      <w:r>
        <w:t xml:space="preserve"> </w:t>
      </w:r>
      <w:r>
        <w:t xml:space="preserve">UX UI Designer</w:t>
      </w:r>
      <w:r>
        <w:t xml:space="preserve"> </w:t>
      </w:r>
      <w:r>
        <w:t xml:space="preserve">engagement is</w:t>
      </w:r>
      <w:r>
        <w:t xml:space="preserve"> </w:t>
      </w:r>
      <w:r>
        <w:rPr>
          <w:bCs/>
          <w:b/>
        </w:rPr>
        <w:t xml:space="preserve">12 to 14 weeks</w:t>
      </w:r>
      <w:r>
        <w:t xml:space="preserve"> </w:t>
      </w:r>
      <w:r>
        <w:t xml:space="preserve">from the kickoff date. The timeline assumes timely feedback from the client (within 3 business days per review cycle). Delays in feedback or scope changes may extend the schedule proportionally. All milestones will be tracked and communicated via a shared project management tool accessible to both parties in</w:t>
      </w:r>
      <w:r>
        <w:t xml:space="preserve"> </w:t>
      </w:r>
      <w:r>
        <w:t xml:space="preserve">Brazil Rio de Janeiro</w:t>
      </w:r>
      <w:r>
        <w:t xml:space="preserve">.</w:t>
      </w:r>
    </w:p>
    <w:bookmarkEnd w:id="26"/>
    <w:bookmarkStart w:id="27" w:name="terms-and-conditions"/>
    <w:p>
      <w:pPr>
        <w:pStyle w:val="Heading2"/>
      </w:pPr>
      <w:r>
        <w:t xml:space="preserve">7. Terms and Conditions</w:t>
      </w:r>
    </w:p>
    <w:p>
      <w:pPr>
        <w:pStyle w:val="FirstParagraph"/>
      </w:pPr>
      <w:r>
        <w:t xml:space="preserve">7.1. This</w:t>
      </w:r>
      <w:r>
        <w:t xml:space="preserve"> </w:t>
      </w:r>
      <w:r>
        <w:t xml:space="preserve">Quotation Estimate</w:t>
      </w:r>
      <w:r>
        <w:t xml:space="preserve"> </w:t>
      </w:r>
      <w:r>
        <w:t xml:space="preserve">is valid for 30 calendar days from the date of issue. After this period, pricing may be subject to revision based on market conditions in</w:t>
      </w:r>
      <w:r>
        <w:t xml:space="preserve"> </w:t>
      </w:r>
      <w:r>
        <w:t xml:space="preserve">Brazil Rio de Janeiro</w:t>
      </w:r>
      <w:r>
        <w:t xml:space="preserve">.</w:t>
      </w:r>
    </w:p>
    <w:p>
      <w:pPr>
        <w:pStyle w:val="BodyText"/>
      </w:pPr>
      <w:r>
        <w:t xml:space="preserve">7.2. The</w:t>
      </w:r>
      <w:r>
        <w:t xml:space="preserve"> </w:t>
      </w:r>
      <w:r>
        <w:t xml:space="preserve">UX UI Designer</w:t>
      </w:r>
      <w:r>
        <w:t xml:space="preserve"> </w:t>
      </w:r>
      <w:r>
        <w:t xml:space="preserve">retains full intellectual property rights over all source files, design systems, and methodologies until final payment is received in full.</w:t>
      </w:r>
    </w:p>
    <w:p>
      <w:pPr>
        <w:pStyle w:val="BodyText"/>
      </w:pPr>
      <w:r>
        <w:t xml:space="preserve">7.3. Up to two (2) revision rounds are included per design phase. Additional revisions will be billed at R$ 350,00 per hour.</w:t>
      </w:r>
    </w:p>
    <w:p>
      <w:pPr>
        <w:pStyle w:val="BodyText"/>
      </w:pPr>
      <w:r>
        <w:t xml:space="preserve">7.4. The client agrees to provide all necessary content, brand assets, and access to existing systems within 5 business days of project kickoff.</w:t>
      </w:r>
    </w:p>
    <w:p>
      <w:pPr>
        <w:pStyle w:val="BodyText"/>
      </w:pPr>
      <w:r>
        <w:t xml:space="preserve">7.5. This engagement is governed by the laws of the State of Rio de Janeiro, Brazil. Any disputes shall be resolved in the courts of Brazil Rio de Janeiro.</w:t>
      </w:r>
    </w:p>
    <w:p>
      <w:pPr>
        <w:pStyle w:val="BodyText"/>
      </w:pPr>
      <w:r>
        <w:t xml:space="preserve">7.6. Confidentiality: Both parties agree to maintain strict confidentiality over all project materials, user data, and business information shared during the engagement.</w:t>
      </w:r>
    </w:p>
    <w:bookmarkEnd w:id="27"/>
    <w:bookmarkStart w:id="28" w:name="acceptance"/>
    <w:p>
      <w:pPr>
        <w:pStyle w:val="Heading2"/>
      </w:pPr>
      <w:r>
        <w:t xml:space="preserve">8. Acceptance</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w:t>
      </w:r>
      <w:r>
        <w:t xml:space="preserve"> </w:t>
      </w:r>
      <w:r>
        <w:t xml:space="preserve">UX UI Designer</w:t>
      </w:r>
      <w:r>
        <w:t xml:space="preserve"> </w:t>
      </w:r>
      <w:r>
        <w:t xml:space="preserve">services to be performed in</w:t>
      </w:r>
      <w:r>
        <w:t xml:space="preserve"> </w:t>
      </w:r>
      <w:r>
        <w:t xml:space="preserve">Brazil Rio de Janeiro</w:t>
      </w:r>
      <w:r>
        <w:t xml:space="preserve">. This document serves as a binding proposal and, upon mutual signature, constitutes a formal service agreement.</w:t>
      </w:r>
    </w:p>
    <w:p>
      <w:pPr>
        <w:pStyle w:val="BodyText"/>
      </w:pPr>
      <w:r>
        <w:rPr>
          <w:bCs/>
          <w:b/>
        </w:rPr>
        <w:t xml:space="preserve">Client Representative</w:t>
      </w:r>
      <w:r>
        <w:br/>
      </w:r>
      <w:r>
        <w:t xml:space="preserve">Name: _________________________</w:t>
      </w:r>
      <w:r>
        <w:br/>
      </w:r>
      <w:r>
        <w:t xml:space="preserve">Date: _________________________</w:t>
      </w:r>
    </w:p>
    <w:p>
      <w:pPr>
        <w:pStyle w:val="BodyText"/>
      </w:pPr>
      <w:r>
        <w:rPr>
          <w:bCs/>
          <w:b/>
        </w:rPr>
        <w:t xml:space="preserve">UX UI Designer / Provider</w:t>
      </w:r>
      <w:r>
        <w:br/>
      </w:r>
      <w:r>
        <w:t xml:space="preserve">Name: _________________________</w:t>
      </w:r>
      <w:r>
        <w:br/>
      </w:r>
      <w:r>
        <w:t xml:space="preserve">Date: _________________________</w:t>
      </w:r>
    </w:p>
    <w:p>
      <w:pPr>
        <w:pStyle w:val="BodyText"/>
      </w:pPr>
      <w:r>
        <w:rPr>
          <w:bCs/>
          <w:b/>
        </w:rPr>
        <w:t xml:space="preserve">Note:</w:t>
      </w:r>
      <w:r>
        <w:t xml:space="preserve"> </w:t>
      </w:r>
      <w:r>
        <w:t xml:space="preserve">This Quotation Estimate was prepared specifically for services to be rendered in Brazil Rio de Janeiro. All deliverables, meetings, and on-site activities (if applicable) will be conducted in accordance with local labor and commercial regulations. The UX UI Designer commits to delivering work that reflects both global design excellence and the cultural nuances of the Brazilian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Brazil Rio de Janeiro</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