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dea85fa3c41af5776dcb717037d86a1bbbcfe2d"/>
    <w:p>
      <w:pPr>
        <w:pStyle w:val="Heading1"/>
      </w:pPr>
      <w:r>
        <w:t xml:space="preserve">Shanghai Digital Experience Studio Co., Ltd.</w:t>
      </w:r>
    </w:p>
    <w:p>
      <w:pPr>
        <w:pStyle w:val="FirstParagraph"/>
      </w:pPr>
      <w:r>
        <w:t xml:space="preserve">888 Nanjing East Road, Huangpu District, China Shanghai, 200001</w:t>
      </w:r>
    </w:p>
    <w:p>
      <w:pPr>
        <w:pStyle w:val="BodyText"/>
      </w:pPr>
      <w:r>
        <w:t xml:space="preserve">Tel: +86-21-5888-6600 | Email: quotes@shanghaidxstudio.cn</w:t>
      </w:r>
    </w:p>
    <w:p>
      <w:pPr>
        <w:pStyle w:val="BodyText"/>
      </w:pPr>
      <w:r>
        <w:t xml:space="preserve">Unified Social Credit Code: 91310101MA1FL8XK2P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QTE-SH-2025-0417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17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17 July 2025 (30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China Shanghai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Address, China Shanghai]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[+86-XX-XXXX-XXXX]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Shanghai Digital Experience Studio Co., Ltd. to provide a comprehensive cost breakdown for the engagement of a senior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to deliver end-to-end user experience and user interface design services for your project based in</w:t>
      </w:r>
      <w:r>
        <w:t xml:space="preserve"> </w:t>
      </w:r>
      <w:r>
        <w:t xml:space="preserve">China Shanghai</w:t>
      </w:r>
      <w:r>
        <w:t xml:space="preserve">. This document outlines the scope of work, deliverables, timeline, and associated fees.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qualified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professionals operating within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technology and design ecosystem.</w:t>
      </w:r>
    </w:p>
    <w:p>
      <w:pPr>
        <w:pStyle w:val="BodyText"/>
      </w:pPr>
      <w:r>
        <w:t xml:space="preserve">Scope of Work – UX UI Designer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activities, all conducted in alignment with the client's product vision and the competitive landscape of</w:t>
      </w:r>
      <w:r>
        <w:t xml:space="preserve"> </w:t>
      </w:r>
      <w:r>
        <w:t xml:space="preserve">China Shanghai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User research, stakeholder interviews, and competitive analysis specific to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market</w:t>
      </w:r>
    </w:p>
    <w:p>
      <w:pPr>
        <w:numPr>
          <w:ilvl w:val="0"/>
          <w:numId w:val="1001"/>
        </w:numPr>
        <w:pStyle w:val="Compact"/>
      </w:pPr>
      <w:r>
        <w:t xml:space="preserve">Information architecture, user flow mapping, and wireframing</w:t>
      </w:r>
    </w:p>
    <w:p>
      <w:pPr>
        <w:numPr>
          <w:ilvl w:val="0"/>
          <w:numId w:val="1001"/>
        </w:numPr>
        <w:pStyle w:val="Compact"/>
      </w:pPr>
      <w:r>
        <w:t xml:space="preserve">High-fidelity UI design for web and mobile platforms (iOS, Android, responsive web)</w:t>
      </w:r>
    </w:p>
    <w:p>
      <w:pPr>
        <w:numPr>
          <w:ilvl w:val="0"/>
          <w:numId w:val="1001"/>
        </w:numPr>
        <w:pStyle w:val="Compact"/>
      </w:pPr>
      <w:r>
        <w:t xml:space="preserve">Design system creation including component libraries, style guides, and design tokens</w:t>
      </w:r>
    </w:p>
    <w:p>
      <w:pPr>
        <w:numPr>
          <w:ilvl w:val="0"/>
          <w:numId w:val="1001"/>
        </w:numPr>
        <w:pStyle w:val="Compact"/>
      </w:pPr>
      <w:r>
        <w:t xml:space="preserve">Interactive prototyping and usability testing sessions</w:t>
      </w:r>
    </w:p>
    <w:p>
      <w:pPr>
        <w:numPr>
          <w:ilvl w:val="0"/>
          <w:numId w:val="1001"/>
        </w:numPr>
        <w:pStyle w:val="Compact"/>
      </w:pPr>
      <w:r>
        <w:t xml:space="preserve">Design-to-development handoff with full documentation</w:t>
      </w:r>
    </w:p>
    <w:p>
      <w:pPr>
        <w:numPr>
          <w:ilvl w:val="0"/>
          <w:numId w:val="1001"/>
        </w:numPr>
        <w:pStyle w:val="Compact"/>
      </w:pPr>
      <w:r>
        <w:t xml:space="preserve">Ongoing design iteration and support during the development phase</w:t>
      </w:r>
    </w:p>
    <w:p>
      <w:pPr>
        <w:pStyle w:val="FirstParagraph"/>
      </w:pPr>
      <w:r>
        <w:t xml:space="preserve">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(CNY/hr)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Discovery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user interviews, market analysis in</w:t>
            </w:r>
            <w:r>
              <w:t xml:space="preserve"> </w:t>
            </w:r>
            <w:r>
              <w:t xml:space="preserve">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Information Architecture &amp; Wireframing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UI Design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visual design for all screens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System &amp; Component Library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9–10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Prototyping &amp; Usability Testing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moderated sessions in</w:t>
            </w:r>
            <w:r>
              <w:t xml:space="preserve"> </w:t>
            </w:r>
            <w:r>
              <w:t xml:space="preserve">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11–12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Handoff &amp; QA Support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collaboration with dev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13–14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Design Iteration (2 months) –</w:t>
            </w:r>
            <w:r>
              <w:t xml:space="preserve"> </w:t>
            </w:r>
            <w:r>
              <w:t xml:space="preserve">UX UI Designer</w:t>
            </w:r>
            <w:r>
              <w:t xml:space="preserve"> </w:t>
            </w:r>
            <w:r>
              <w:t xml:space="preserve">ongoing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3–4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¥645,000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(6% – applicable in China Shanghai)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¥38,700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¥683,700</w:t>
            </w:r>
          </w:p>
        </w:tc>
      </w:tr>
    </w:tbl>
    <w:p>
      <w:pPr>
        <w:pStyle w:val="BodyText"/>
      </w:pPr>
      <w:r>
        <w:t xml:space="preserve">Payment Schedule</w:t>
      </w:r>
    </w:p>
    <w:p>
      <w:pPr>
        <w:pStyle w:val="BodyText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shall be made according to the following milestones: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Project Kickoff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¥205,110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contract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Wireframes &amp; UI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¥273,480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Week 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Handoff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¥136,740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Week 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Post-Launch Support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¥68,370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Month 4</w:t>
            </w:r>
          </w:p>
        </w:tc>
      </w:tr>
    </w:tbl>
    <w:p>
      <w:pPr>
        <w:pStyle w:val="BodyText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under this engagement shall be conducted in compliance with the laws and regulations of the People's Republic of China, including applicable data protection and intellectual property statutes relevant to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maintain full confidentiality of all client data, proprietary information, and trade secrets. A separate Non-Disclosure Agreement (NDA) shall be executed prior to project commencement.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signed by both parties. Additional hours 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will be billed at the rates specified herein.</w:t>
      </w:r>
    </w:p>
    <w:p>
      <w:pPr>
        <w:numPr>
          <w:ilvl w:val="0"/>
          <w:numId w:val="1002"/>
        </w:numPr>
        <w:pStyle w:val="Compact"/>
      </w:pPr>
      <w:r>
        <w:t xml:space="preserve">All deliverables, including source files, design assets, and documentation produced by the</w:t>
      </w:r>
      <w:r>
        <w:t xml:space="preserve"> </w:t>
      </w:r>
      <w:r>
        <w:t xml:space="preserve">UX UI Designer</w:t>
      </w:r>
      <w:r>
        <w:t xml:space="preserve">, shall become the exclusive property of the client upon full payment of the amounts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is due within fifteen (15) business days of invoice date. Late payments shall incur a penalty of 0.05% per day, in accordance with commercial practice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The terms herein serve as the financial and operational framework 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engagement.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resolved through arbitration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under the rules of the Shanghai Arbitration Commission.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for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Shanghai Digital Experience Studio Co., Ltd.</w:t>
      </w:r>
      <w:r>
        <w:br/>
      </w: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  <w:r>
        <w:br/>
      </w:r>
      <w:r>
        <w:t xml:space="preserve">Company Seal: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  <w:r>
        <w:br/>
      </w:r>
      <w:r>
        <w:t xml:space="preserve">Company Seal:</w:t>
      </w:r>
    </w:p>
    <w:p>
      <w:pPr>
        <w:pStyle w:val="BodyText"/>
      </w:pPr>
      <w:r>
        <w:t xml:space="preserve">This Quotation Estimate (Ref: QTE-SH-2025-0417) was prepared for the engagement of a UX UI Designer in China Shanghai. © 2025 Shanghai Digital Experience Studio Co., Ltd. All rights reserved.</w:t>
      </w:r>
    </w:p>
    <w:p>
      <w:pPr>
        <w:pStyle w:val="BodyText"/>
      </w:pPr>
      <w:r>
        <w:t xml:space="preserve">Page 1 of 1 | Generated on 17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UX UI Designer Services - China Shanghai</dc:title>
  <dc:creator/>
  <dc:language>en</dc:language>
  <cp:keywords/>
  <dcterms:created xsi:type="dcterms:W3CDTF">2026-10-10T09:14:03Z</dcterms:created>
  <dcterms:modified xsi:type="dcterms:W3CDTF">2026-10-10T09:14:03Z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