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Professional UX UI Designer Services | Colombia Medellín</w:t>
      </w:r>
    </w:p>
    <w:p>
      <w:pPr>
        <w:pStyle w:val="BodyText"/>
      </w:pPr>
      <w:r>
        <w:t xml:space="preserve">Document Reference: QTE-MDE-2025-0047 | Date: June 15, 2025 | Validity: 30 Days</w:t>
      </w:r>
    </w:p>
    <w:bookmarkEnd w:id="20"/>
    <w:bookmarkStart w:id="21" w:name="prepared-by"/>
    <w:p>
      <w:pPr>
        <w:pStyle w:val="Heading3"/>
      </w:pPr>
      <w:r>
        <w:t xml:space="preserve">Prepared By</w:t>
      </w:r>
    </w:p>
    <w:p>
      <w:pPr>
        <w:pStyle w:val="FirstParagraph"/>
      </w:pPr>
      <w:r>
        <w:rPr>
          <w:bCs/>
          <w:b/>
        </w:rPr>
        <w:t xml:space="preserve">Studio:</w:t>
      </w:r>
      <w:r>
        <w:t xml:space="preserve"> </w:t>
      </w:r>
      <w:r>
        <w:t xml:space="preserve">Andina Digital Experience Co.</w:t>
      </w:r>
    </w:p>
    <w:p>
      <w:pPr>
        <w:pStyle w:val="BodyText"/>
      </w:pPr>
      <w:r>
        <w:rPr>
          <w:bCs/>
          <w:b/>
        </w:rPr>
        <w:t xml:space="preserve">Location:</w:t>
      </w:r>
      <w:r>
        <w:t xml:space="preserve"> </w:t>
      </w:r>
      <w:r>
        <w:t xml:space="preserve">Calle 43 #49A-12, El Poblado, Medellín, Colombia</w:t>
      </w:r>
    </w:p>
    <w:p>
      <w:pPr>
        <w:pStyle w:val="BodyText"/>
      </w:pPr>
      <w:r>
        <w:rPr>
          <w:bCs/>
          <w:b/>
        </w:rPr>
        <w:t xml:space="preserve">Contact:</w:t>
      </w:r>
      <w:r>
        <w:t xml:space="preserve"> </w:t>
      </w:r>
      <w:r>
        <w:t xml:space="preserve">proposals@andinadigital.co</w:t>
      </w:r>
    </w:p>
    <w:p>
      <w:pPr>
        <w:pStyle w:val="BodyText"/>
      </w:pPr>
      <w:r>
        <w:rPr>
          <w:bCs/>
          <w:b/>
        </w:rPr>
        <w:t xml:space="preserve">Phone:</w:t>
      </w:r>
      <w:r>
        <w:t xml:space="preserve"> </w:t>
      </w:r>
      <w:r>
        <w:t xml:space="preserve">+57 (604) 385 2210</w:t>
      </w:r>
    </w:p>
    <w:p>
      <w:pPr>
        <w:pStyle w:val="BodyText"/>
      </w:pPr>
      <w:r>
        <w:rPr>
          <w:bCs/>
          <w:b/>
        </w:rPr>
        <w:t xml:space="preserve">NIT:</w:t>
      </w:r>
      <w:r>
        <w:t xml:space="preserve"> </w:t>
      </w:r>
      <w:r>
        <w:t xml:space="preserve">901.234.567-8</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[Client Company Name]</w:t>
      </w:r>
    </w:p>
    <w:p>
      <w:pPr>
        <w:pStyle w:val="BodyText"/>
      </w:pPr>
      <w:r>
        <w:rPr>
          <w:bCs/>
          <w:b/>
        </w:rPr>
        <w:t xml:space="preserve">Location:</w:t>
      </w:r>
      <w:r>
        <w:t xml:space="preserve"> </w:t>
      </w:r>
      <w:r>
        <w:t xml:space="preserve">Medellín, Colombia</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p>
      <w:pPr>
        <w:pStyle w:val="BodyText"/>
      </w:pPr>
      <w:r>
        <w:rPr>
          <w:bCs/>
          <w:b/>
        </w:rPr>
        <w:t xml:space="preserve">Project:</w:t>
      </w:r>
      <w:r>
        <w:t xml:space="preserve"> </w:t>
      </w:r>
      <w:r>
        <w:t xml:space="preserve">Digital Product Redesign &amp; Mobile App Development</w:t>
      </w:r>
    </w:p>
    <w:bookmarkEnd w:id="22"/>
    <w:bookmarkStart w:id="23"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presented by Andina Digital Experience Co., a specialized agency based in the heart of</w:t>
      </w:r>
      <w:r>
        <w:t xml:space="preserve"> </w:t>
      </w:r>
      <w:r>
        <w:t xml:space="preserve">Colombia Medellín</w:t>
      </w:r>
      <w:r>
        <w:t xml:space="preserve">, to provide comprehensive</w:t>
      </w:r>
      <w:r>
        <w:t xml:space="preserve"> </w:t>
      </w:r>
      <w:r>
        <w:t xml:space="preserve">UX UI Designer</w:t>
      </w:r>
      <w:r>
        <w:t xml:space="preserve"> </w:t>
      </w:r>
      <w:r>
        <w:t xml:space="preserve">services for the client's upcoming digital product initiative. Our team of experienced UX UI Designers in Colombia Medellín has successfully delivered over 120 projects for local and international clients, combining deep cultural understanding of the Colombian market with world-class design standards. This Quotation Estimate outlines the full scope, deliverables, timeline, and investment required to bring your product vision to life through exceptional user experience and user interface design.</w:t>
      </w:r>
    </w:p>
    <w:bookmarkEnd w:id="23"/>
    <w:bookmarkStart w:id="24" w:name="scope-of-work-ux-ui-designer-services"/>
    <w:p>
      <w:pPr>
        <w:pStyle w:val="Heading2"/>
      </w:pPr>
      <w:r>
        <w:t xml:space="preserve">2. Scope of Work – UX UI Designer Services</w:t>
      </w:r>
    </w:p>
    <w:p>
      <w:pPr>
        <w:pStyle w:val="FirstParagraph"/>
      </w:pPr>
      <w:r>
        <w:t xml:space="preserve">The following</w:t>
      </w:r>
      <w:r>
        <w:t xml:space="preserve"> </w:t>
      </w:r>
      <w:r>
        <w:t xml:space="preserve">UX UI Designer</w:t>
      </w:r>
      <w:r>
        <w:t xml:space="preserve"> </w:t>
      </w:r>
      <w:r>
        <w:t xml:space="preserve">services are included in this Quotation Estimate for the project to be executed in Colombia Medellín: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UX UI Designer Deliverable</w:t>
            </w:r>
          </w:p>
        </w:tc>
        <w:tc>
          <w:tcPr/>
          <w:p>
            <w:pPr>
              <w:pStyle w:val="Compact"/>
              <w:jc w:val="left"/>
            </w:pPr>
            <w:r>
              <w:t xml:space="preserve">Duration</w:t>
            </w:r>
          </w:p>
        </w:tc>
        <w:tc>
          <w:tcPr/>
          <w:p>
            <w:pPr>
              <w:pStyle w:val="Compact"/>
              <w:jc w:val="left"/>
            </w:pPr>
            <w:r>
              <w:t xml:space="preserve">Investment (COP)</w:t>
            </w:r>
          </w:p>
        </w:tc>
      </w:tr>
      <w:tr>
        <w:tc>
          <w:tcPr/>
          <w:p>
            <w:pPr>
              <w:pStyle w:val="Compact"/>
              <w:jc w:val="left"/>
            </w:pPr>
            <w:r>
              <w:t xml:space="preserve">Phase 1</w:t>
            </w:r>
          </w:p>
        </w:tc>
        <w:tc>
          <w:tcPr/>
          <w:p>
            <w:pPr>
              <w:pStyle w:val="Compact"/>
              <w:jc w:val="left"/>
            </w:pPr>
            <w:r>
              <w:t xml:space="preserve">UX Research &amp; Discovery – User interviews, competitor analysis, stakeholder workshops conducted in Colombia Medellín</w:t>
            </w:r>
          </w:p>
        </w:tc>
        <w:tc>
          <w:tcPr/>
          <w:p>
            <w:pPr>
              <w:pStyle w:val="Compact"/>
              <w:jc w:val="left"/>
            </w:pPr>
            <w:r>
              <w:t xml:space="preserve">2 Weeks</w:t>
            </w:r>
          </w:p>
        </w:tc>
        <w:tc>
          <w:tcPr/>
          <w:p>
            <w:pPr>
              <w:pStyle w:val="Compact"/>
              <w:jc w:val="left"/>
            </w:pPr>
            <w:r>
              <w:t xml:space="preserve">$8,500,000</w:t>
            </w:r>
          </w:p>
        </w:tc>
      </w:tr>
      <w:tr>
        <w:tc>
          <w:tcPr/>
          <w:p>
            <w:pPr>
              <w:pStyle w:val="Compact"/>
              <w:jc w:val="left"/>
            </w:pPr>
            <w:r>
              <w:t xml:space="preserve">Phase 2</w:t>
            </w:r>
          </w:p>
        </w:tc>
        <w:tc>
          <w:tcPr/>
          <w:p>
            <w:pPr>
              <w:pStyle w:val="Compact"/>
              <w:jc w:val="left"/>
            </w:pPr>
            <w:r>
              <w:t xml:space="preserve">Information Architecture &amp; User Flows – Sitemaps, journey maps, wireframes (low-fidelity)</w:t>
            </w:r>
          </w:p>
        </w:tc>
        <w:tc>
          <w:tcPr/>
          <w:p>
            <w:pPr>
              <w:pStyle w:val="Compact"/>
              <w:jc w:val="left"/>
            </w:pPr>
            <w:r>
              <w:t xml:space="preserve">2 Weeks</w:t>
            </w:r>
          </w:p>
        </w:tc>
        <w:tc>
          <w:tcPr/>
          <w:p>
            <w:pPr>
              <w:pStyle w:val="Compact"/>
              <w:jc w:val="left"/>
            </w:pPr>
            <w:r>
              <w:t xml:space="preserve">$7,200,000</w:t>
            </w:r>
          </w:p>
        </w:tc>
      </w:tr>
      <w:tr>
        <w:tc>
          <w:tcPr/>
          <w:p>
            <w:pPr>
              <w:pStyle w:val="Compact"/>
              <w:jc w:val="left"/>
            </w:pPr>
            <w:r>
              <w:t xml:space="preserve">Phase 3</w:t>
            </w:r>
          </w:p>
        </w:tc>
        <w:tc>
          <w:tcPr/>
          <w:p>
            <w:pPr>
              <w:pStyle w:val="Compact"/>
              <w:jc w:val="left"/>
            </w:pPr>
            <w:r>
              <w:t xml:space="preserve">UI Design &amp; Visual Identity – High-fidelity mockups, design system, component library, brand alignment</w:t>
            </w:r>
          </w:p>
        </w:tc>
        <w:tc>
          <w:tcPr/>
          <w:p>
            <w:pPr>
              <w:pStyle w:val="Compact"/>
              <w:jc w:val="left"/>
            </w:pPr>
            <w:r>
              <w:t xml:space="preserve">3 Weeks</w:t>
            </w:r>
          </w:p>
        </w:tc>
        <w:tc>
          <w:tcPr/>
          <w:p>
            <w:pPr>
              <w:pStyle w:val="Compact"/>
              <w:jc w:val="left"/>
            </w:pPr>
            <w:r>
              <w:t xml:space="preserve">$12,800,000</w:t>
            </w:r>
          </w:p>
        </w:tc>
      </w:tr>
      <w:tr>
        <w:tc>
          <w:tcPr/>
          <w:p>
            <w:pPr>
              <w:pStyle w:val="Compact"/>
              <w:jc w:val="left"/>
            </w:pPr>
            <w:r>
              <w:t xml:space="preserve">Phase 4</w:t>
            </w:r>
          </w:p>
        </w:tc>
        <w:tc>
          <w:tcPr/>
          <w:p>
            <w:pPr>
              <w:pStyle w:val="Compact"/>
              <w:jc w:val="left"/>
            </w:pPr>
            <w:r>
              <w:t xml:space="preserve">Prototyping &amp; Usability Testing – Interactive prototypes, moderated testing sessions with Colombian users</w:t>
            </w:r>
          </w:p>
        </w:tc>
        <w:tc>
          <w:tcPr/>
          <w:p>
            <w:pPr>
              <w:pStyle w:val="Compact"/>
              <w:jc w:val="left"/>
            </w:pPr>
            <w:r>
              <w:t xml:space="preserve">2 Weeks</w:t>
            </w:r>
          </w:p>
        </w:tc>
        <w:tc>
          <w:tcPr/>
          <w:p>
            <w:pPr>
              <w:pStyle w:val="Compact"/>
              <w:jc w:val="left"/>
            </w:pPr>
            <w:r>
              <w:t xml:space="preserve">$6,500,000</w:t>
            </w:r>
          </w:p>
        </w:tc>
      </w:tr>
      <w:tr>
        <w:tc>
          <w:tcPr/>
          <w:p>
            <w:pPr>
              <w:pStyle w:val="Compact"/>
              <w:jc w:val="left"/>
            </w:pPr>
            <w:r>
              <w:t xml:space="preserve">Phase 5</w:t>
            </w:r>
          </w:p>
        </w:tc>
        <w:tc>
          <w:tcPr/>
          <w:p>
            <w:pPr>
              <w:pStyle w:val="Compact"/>
              <w:jc w:val="left"/>
            </w:pPr>
            <w:r>
              <w:t xml:space="preserve">Developer Handoff &amp; QA Support – Annotated specs, design tokens, responsive guidelines, 2 revision cycles</w:t>
            </w:r>
          </w:p>
        </w:tc>
        <w:tc>
          <w:tcPr/>
          <w:p>
            <w:pPr>
              <w:pStyle w:val="Compact"/>
              <w:jc w:val="left"/>
            </w:pPr>
            <w:r>
              <w:t xml:space="preserve">1 Week</w:t>
            </w:r>
          </w:p>
        </w:tc>
        <w:tc>
          <w:tcPr/>
          <w:p>
            <w:pPr>
              <w:pStyle w:val="Compact"/>
              <w:jc w:val="left"/>
            </w:pPr>
            <w:r>
              <w:t xml:space="preserve">$4,000,000</w:t>
            </w:r>
          </w:p>
        </w:tc>
      </w:tr>
      <w:tr>
        <w:tc>
          <w:tcPr/>
          <w:p>
            <w:pPr>
              <w:pStyle w:val="Compact"/>
              <w:jc w:val="left"/>
            </w:pPr>
            <w:r>
              <w:t xml:space="preserve">Phase 6</w:t>
            </w:r>
          </w:p>
        </w:tc>
        <w:tc>
          <w:tcPr/>
          <w:p>
            <w:pPr>
              <w:pStyle w:val="Compact"/>
              <w:jc w:val="left"/>
            </w:pPr>
            <w:r>
              <w:t xml:space="preserve">Post-Launch UX UI Designer Support – 30-day monitoring, A/B testing recommendations, iterative improvements</w:t>
            </w:r>
          </w:p>
        </w:tc>
        <w:tc>
          <w:tcPr/>
          <w:p>
            <w:pPr>
              <w:pStyle w:val="Compact"/>
              <w:jc w:val="left"/>
            </w:pPr>
            <w:r>
              <w:t xml:space="preserve">1 Month</w:t>
            </w:r>
          </w:p>
        </w:tc>
        <w:tc>
          <w:tcPr/>
          <w:p>
            <w:pPr>
              <w:pStyle w:val="Compact"/>
              <w:jc w:val="left"/>
            </w:pPr>
            <w:r>
              <w:t xml:space="preserve">$5,500,000</w:t>
            </w:r>
          </w:p>
        </w:tc>
      </w:tr>
      <w:tr>
        <w:tc>
          <w:tcPr>
            <w:gridSpan w:val="3"/>
          </w:tcPr>
          <w:p>
            <w:pPr>
              <w:pStyle w:val="Compact"/>
              <w:jc w:val="left"/>
            </w:pPr>
            <w:r>
              <w:t xml:space="preserve">TOTAL QUOTATION ESTIMATE (COP)</w:t>
            </w:r>
          </w:p>
        </w:tc>
        <w:tc>
          <w:tcPr/>
          <w:p>
            <w:pPr>
              <w:pStyle w:val="Compact"/>
              <w:jc w:val="left"/>
            </w:pPr>
            <w:r>
              <w:t xml:space="preserve">$44,500,000</w:t>
            </w:r>
          </w:p>
        </w:tc>
      </w:tr>
    </w:tbl>
    <w:bookmarkEnd w:id="24"/>
    <w:bookmarkStart w:id="25" w:name="project-timeline"/>
    <w:p>
      <w:pPr>
        <w:pStyle w:val="Heading2"/>
      </w:pPr>
      <w:r>
        <w:t xml:space="preserve">3. Project Timeline</w:t>
      </w:r>
    </w:p>
    <w:p>
      <w:pPr>
        <w:pStyle w:val="FirstParagraph"/>
      </w:pPr>
      <w:r>
        <w:t xml:space="preserve">The complete engagement for this</w:t>
      </w:r>
      <w:r>
        <w:t xml:space="preserve"> </w:t>
      </w:r>
      <w:r>
        <w:t xml:space="preserve">UX UI Designer</w:t>
      </w:r>
      <w:r>
        <w:t xml:space="preserve"> </w:t>
      </w:r>
      <w:r>
        <w:t xml:space="preserve">project in</w:t>
      </w:r>
      <w:r>
        <w:t xml:space="preserve"> </w:t>
      </w:r>
      <w:r>
        <w:t xml:space="preserve">Colombia Medellín</w:t>
      </w:r>
      <w:r>
        <w:t xml:space="preserve"> </w:t>
      </w:r>
      <w:r>
        <w:t xml:space="preserve">is estimated at</w:t>
      </w:r>
      <w:r>
        <w:t xml:space="preserve"> </w:t>
      </w:r>
      <w:r>
        <w:rPr>
          <w:bCs/>
          <w:b/>
        </w:rPr>
        <w:t xml:space="preserve">11 to 12 weeks</w:t>
      </w:r>
      <w:r>
        <w:t xml:space="preserve"> </w:t>
      </w:r>
      <w:r>
        <w:t xml:space="preserve">from the date of contract signing. All milestones will be tracked through our project management platform, and weekly progress reports will be delivered to the client. The timeline accounts for the local business calendar in Medellín, Colombia, including any public holidays that may affect team availability.</w:t>
      </w:r>
    </w:p>
    <w:bookmarkEnd w:id="25"/>
    <w:bookmarkStart w:id="26" w:name="payment-terms"/>
    <w:p>
      <w:pPr>
        <w:pStyle w:val="Heading2"/>
      </w:pPr>
      <w:r>
        <w:t xml:space="preserve">4. Payment Terms</w:t>
      </w:r>
    </w:p>
    <w:p>
      <w:pPr>
        <w:pStyle w:val="FirstParagraph"/>
      </w:pPr>
      <w:r>
        <w:t xml:space="preserve">This Quotation Estimate is structured with the following payment schedule, aligned with project milestones:</w:t>
      </w:r>
    </w:p>
    <w:p>
      <w:pPr>
        <w:numPr>
          <w:ilvl w:val="0"/>
          <w:numId w:val="1001"/>
        </w:numPr>
        <w:pStyle w:val="Compact"/>
      </w:pPr>
      <w:r>
        <w:rPr>
          <w:bCs/>
          <w:b/>
        </w:rPr>
        <w:t xml:space="preserve">30% Advance Payment:</w:t>
      </w:r>
      <w:r>
        <w:t xml:space="preserve"> </w:t>
      </w:r>
      <w:r>
        <w:t xml:space="preserve">Due upon contract signing – $13,350,000 COP</w:t>
      </w:r>
    </w:p>
    <w:p>
      <w:pPr>
        <w:numPr>
          <w:ilvl w:val="0"/>
          <w:numId w:val="1001"/>
        </w:numPr>
        <w:pStyle w:val="Compact"/>
      </w:pPr>
      <w:r>
        <w:rPr>
          <w:bCs/>
          <w:b/>
        </w:rPr>
        <w:t xml:space="preserve">40% Mid-Project Payment:</w:t>
      </w:r>
      <w:r>
        <w:t xml:space="preserve"> </w:t>
      </w:r>
      <w:r>
        <w:t xml:space="preserve">Due upon completion of Phase 3 (UI Design) – $17,800,000 COP</w:t>
      </w:r>
    </w:p>
    <w:p>
      <w:pPr>
        <w:numPr>
          <w:ilvl w:val="0"/>
          <w:numId w:val="1001"/>
        </w:numPr>
        <w:pStyle w:val="Compact"/>
      </w:pPr>
      <w:r>
        <w:rPr>
          <w:bCs/>
          <w:b/>
        </w:rPr>
        <w:t xml:space="preserve">30% Final Payment:</w:t>
      </w:r>
      <w:r>
        <w:t xml:space="preserve"> </w:t>
      </w:r>
      <w:r>
        <w:t xml:space="preserve">Due upon project delivery and acceptance – $13,350,000 COP</w:t>
      </w:r>
    </w:p>
    <w:p>
      <w:pPr>
        <w:pStyle w:val="FirstParagraph"/>
      </w:pPr>
      <w:r>
        <w:t xml:space="preserve">All payments are to be made via bank transfer to the account of Andina Digital Experience Co., NIT 901.234.567-8, Banco de Bogotá, Medellín, Colombia. A formal invoice (factura electrónica) will be issued for each payment in compliance with Colombian tax regulations (DIAN).</w:t>
      </w:r>
    </w:p>
    <w:bookmarkEnd w:id="26"/>
    <w:bookmarkStart w:id="27" w:name="terms-and-conditions"/>
    <w:p>
      <w:pPr>
        <w:pStyle w:val="Heading2"/>
      </w:pPr>
      <w:r>
        <w:t xml:space="preserve">5. Terms and Conditions</w:t>
      </w:r>
    </w:p>
    <w:p>
      <w:pPr>
        <w:numPr>
          <w:ilvl w:val="0"/>
          <w:numId w:val="1002"/>
        </w:numPr>
        <w:pStyle w:val="Compact"/>
      </w:pPr>
      <w:r>
        <w:t xml:space="preserve">This Quotation Estimate is valid for</w:t>
      </w:r>
      <w:r>
        <w:t xml:space="preserve"> </w:t>
      </w:r>
      <w:r>
        <w:rPr>
          <w:bCs/>
          <w:b/>
        </w:rPr>
        <w:t xml:space="preserve">30 calendar days</w:t>
      </w:r>
      <w:r>
        <w:t xml:space="preserve"> </w:t>
      </w:r>
      <w:r>
        <w:t xml:space="preserve">from the date of issue. After this period, pricing may be subject to revision based on market conditions in Colombia Medellín.</w:t>
      </w:r>
    </w:p>
    <w:p>
      <w:pPr>
        <w:numPr>
          <w:ilvl w:val="0"/>
          <w:numId w:val="1002"/>
        </w:numPr>
        <w:pStyle w:val="Compact"/>
      </w:pPr>
      <w:r>
        <w:t xml:space="preserve">All intellectual property rights for the final UX UI Designer deliverables will transfer to the client upon full payment. Interim work products remain the property of the agency until final settlement.</w:t>
      </w:r>
    </w:p>
    <w:p>
      <w:pPr>
        <w:numPr>
          <w:ilvl w:val="0"/>
          <w:numId w:val="1002"/>
        </w:numPr>
        <w:pStyle w:val="Compact"/>
      </w:pPr>
      <w:r>
        <w:t xml:space="preserve">The scope defined in this Quotation Estimate includes up to</w:t>
      </w:r>
      <w:r>
        <w:t xml:space="preserve"> </w:t>
      </w:r>
      <w:r>
        <w:rPr>
          <w:bCs/>
          <w:b/>
        </w:rPr>
        <w:t xml:space="preserve">two (2) major revision cycles</w:t>
      </w:r>
      <w:r>
        <w:t xml:space="preserve"> </w:t>
      </w:r>
      <w:r>
        <w:t xml:space="preserve">per phase. Additional revisions will be billed at $450,000 COP per hour for the UX UI Designer team.</w:t>
      </w:r>
    </w:p>
    <w:p>
      <w:pPr>
        <w:numPr>
          <w:ilvl w:val="0"/>
          <w:numId w:val="1002"/>
        </w:numPr>
        <w:pStyle w:val="Compact"/>
      </w:pPr>
      <w:r>
        <w:t xml:space="preserve">The client agrees to provide timely feedback (within 3 business days) to avoid project delays. Delays caused by the client will extend the timeline accordingly.</w:t>
      </w:r>
    </w:p>
    <w:p>
      <w:pPr>
        <w:numPr>
          <w:ilvl w:val="0"/>
          <w:numId w:val="1002"/>
        </w:numPr>
        <w:pStyle w:val="Compact"/>
      </w:pPr>
      <w:r>
        <w:t xml:space="preserve">This Quotation Estimate does not include third-party licensing costs (stock imagery, premium fonts, icon packs) unless explicitly stated. These will be quoted separately.</w:t>
      </w:r>
    </w:p>
    <w:p>
      <w:pPr>
        <w:numPr>
          <w:ilvl w:val="0"/>
          <w:numId w:val="1002"/>
        </w:numPr>
        <w:pStyle w:val="Compact"/>
      </w:pPr>
      <w:r>
        <w:t xml:space="preserve">Confidentiality: Both parties agree to maintain strict NDA terms. All project data, user research findings, and design assets related to this engagement in Colombia Medellín will be treated as confidential.</w:t>
      </w:r>
    </w:p>
    <w:p>
      <w:pPr>
        <w:numPr>
          <w:ilvl w:val="0"/>
          <w:numId w:val="1002"/>
        </w:numPr>
        <w:pStyle w:val="Compact"/>
      </w:pPr>
      <w:r>
        <w:t xml:space="preserve">Force Majeure: Neither party shall be liable for delays caused by events beyond reasonable control, including but not limited to natural disasters, government mandates, or infrastructure failures in the Medellín region.</w:t>
      </w:r>
    </w:p>
    <w:p>
      <w:pPr>
        <w:numPr>
          <w:ilvl w:val="0"/>
          <w:numId w:val="1002"/>
        </w:numPr>
        <w:pStyle w:val="Compact"/>
      </w:pPr>
      <w:r>
        <w:t xml:space="preserve">Governing Law: This agreement shall be governed by the commercial laws of the Republic of Colombia. Any disputes shall be resolved through mediation in the city of Medellín, Antioquia, Colombia.</w:t>
      </w:r>
    </w:p>
    <w:bookmarkEnd w:id="27"/>
    <w:bookmarkStart w:id="28" w:name="X770766dc2a588c49ef126c4f3d02ed631cea784"/>
    <w:p>
      <w:pPr>
        <w:pStyle w:val="Heading2"/>
      </w:pPr>
      <w:r>
        <w:t xml:space="preserve">6. Why Choose Our UX UI Designer Team in Colombia Medellín</w:t>
      </w:r>
    </w:p>
    <w:p>
      <w:pPr>
        <w:pStyle w:val="FirstParagraph"/>
      </w:pPr>
      <w:r>
        <w:t xml:space="preserve">Our UX UI Designer team in Colombia Medellín brings a unique combination of technical excellence and local market insight. We understand the digital behavior patterns of Colombian users, the regulatory landscape for digital products in Colombia, and the competitive dynamics of the Medellín tech ecosystem. Our designers are certified in Figma, Adobe XD, and Sketch, and we follow industry-standard design thinking methodologies (Double Diamond, Design Sprint) to ensure every deliverable meets the highest quality benchmarks. This Quotation Estimate reflects our commitment to delivering measurable value through thoughtful, research-driven design.</w:t>
      </w:r>
    </w:p>
    <w:bookmarkEnd w:id="28"/>
    <w:bookmarkStart w:id="29" w:name="acceptance"/>
    <w:p>
      <w:pPr>
        <w:pStyle w:val="Heading2"/>
      </w:pPr>
      <w:r>
        <w:t xml:space="preserve">7. Acceptance</w:t>
      </w:r>
    </w:p>
    <w:p>
      <w:pPr>
        <w:pStyle w:val="FirstParagraph"/>
      </w:pPr>
      <w:r>
        <w:t xml:space="preserve">By signing below, both parties acknowledge and accept the terms outlined in this Quotation Estimate for the UX UI Designer services to be performed in Colombia Medellín.</w:t>
      </w:r>
    </w:p>
    <w:p>
      <w:pPr>
        <w:pStyle w:val="BodyText"/>
      </w:pPr>
      <w:r>
        <w:br/>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For Andina Digital Experience Co.</w:t>
            </w:r>
          </w:p>
        </w:tc>
        <w:tc>
          <w:tcPr/>
          <w:p>
            <w:pPr>
              <w:pStyle w:val="Compact"/>
              <w:jc w:val="left"/>
            </w:pPr>
            <w:r>
              <w:t xml:space="preserve">For the Client</w:t>
            </w:r>
          </w:p>
        </w:tc>
      </w:tr>
      <w:tr>
        <w:tc>
          <w:tcPr/>
          <w:p>
            <w:pPr>
              <w:jc w:val="left"/>
            </w:pPr>
            <w:r>
              <w:rPr>
                <w:bCs/>
                <w:b/>
              </w:rPr>
              <w:t xml:space="preserve">Name:</w:t>
            </w:r>
            <w:r>
              <w:t xml:space="preserve"> </w:t>
            </w:r>
            <w:r>
              <w:t xml:space="preserve">_________________________</w:t>
            </w:r>
          </w:p>
          <w:p>
            <w:pPr>
              <w:jc w:val="left"/>
            </w:pPr>
            <w:r>
              <w:rPr>
                <w:bCs/>
                <w:b/>
              </w:rPr>
              <w:t xml:space="preserve">Title:</w:t>
            </w:r>
            <w:r>
              <w:t xml:space="preserve"> </w:t>
            </w:r>
            <w:r>
              <w:t xml:space="preserve">Creative Director</w:t>
            </w:r>
          </w:p>
          <w:p>
            <w:pPr>
              <w:jc w:val="left"/>
            </w:pPr>
            <w:r>
              <w:rPr>
                <w:bCs/>
                <w:b/>
              </w:rPr>
              <w:t xml:space="preserve">Signature:</w:t>
            </w:r>
            <w:r>
              <w:t xml:space="preserve"> </w:t>
            </w:r>
            <w:r>
              <w:t xml:space="preserve">_________________________</w:t>
            </w:r>
          </w:p>
          <w:p>
            <w:pPr>
              <w:jc w:val="left"/>
            </w:pPr>
            <w:r>
              <w:rPr>
                <w:bCs/>
                <w:b/>
              </w:rPr>
              <w:t xml:space="preserve">Date:</w:t>
            </w:r>
            <w:r>
              <w:t xml:space="preserve"> </w:t>
            </w:r>
            <w:r>
              <w:t xml:space="preserve">_________________________</w:t>
            </w:r>
          </w:p>
        </w:tc>
        <w:tc>
          <w:tcPr/>
          <w:p>
            <w:pPr>
              <w:jc w:val="left"/>
            </w:pPr>
            <w:r>
              <w:rPr>
                <w:bCs/>
                <w:b/>
              </w:rPr>
              <w:t xml:space="preserve">Name:</w:t>
            </w:r>
            <w:r>
              <w:t xml:space="preserve"> </w:t>
            </w:r>
            <w:r>
              <w:t xml:space="preserve">_________________________</w:t>
            </w:r>
          </w:p>
          <w:p>
            <w:pPr>
              <w:jc w:val="left"/>
            </w:pPr>
            <w:r>
              <w:rPr>
                <w:bCs/>
                <w:b/>
              </w:rPr>
              <w:t xml:space="preserve">Title:</w:t>
            </w:r>
            <w:r>
              <w:t xml:space="preserve"> </w:t>
            </w:r>
            <w:r>
              <w:t xml:space="preserve">_________________________</w:t>
            </w:r>
          </w:p>
          <w:p>
            <w:pPr>
              <w:jc w:val="left"/>
            </w:pPr>
            <w:r>
              <w:rPr>
                <w:bCs/>
                <w:b/>
              </w:rPr>
              <w:t xml:space="preserve">Signature:</w:t>
            </w:r>
            <w:r>
              <w:t xml:space="preserve"> </w:t>
            </w:r>
            <w:r>
              <w:t xml:space="preserve">_________________________</w:t>
            </w:r>
          </w:p>
          <w:p>
            <w:pPr>
              <w:jc w:val="left"/>
            </w:pPr>
            <w:r>
              <w:rPr>
                <w:bCs/>
                <w:b/>
              </w:rPr>
              <w:t xml:space="preserve">Date:</w:t>
            </w:r>
            <w:r>
              <w:t xml:space="preserve"> </w:t>
            </w:r>
            <w:r>
              <w:t xml:space="preserve">_________________________</w:t>
            </w:r>
          </w:p>
        </w:tc>
      </w:tr>
    </w:tbl>
    <w:p>
      <w:pPr>
        <w:pStyle w:val="BodyText"/>
      </w:pPr>
      <w:r>
        <w:rPr>
          <w:bCs/>
          <w:b/>
        </w:rPr>
        <w:t xml:space="preserve">Andina Digital Experience Co.</w:t>
      </w:r>
      <w:r>
        <w:t xml:space="preserve"> </w:t>
      </w:r>
      <w:r>
        <w:t xml:space="preserve">| UX UI Designer Studio | Colombia Medellín</w:t>
      </w:r>
    </w:p>
    <w:p>
      <w:pPr>
        <w:pStyle w:val="BodyText"/>
      </w:pPr>
      <w:r>
        <w:t xml:space="preserve">Calle 43 #49A-12, El Poblado, Medellín, Antioquia, Colombia | +57 (604) 385 2210 | proposals@andinadigital.co</w:t>
      </w:r>
    </w:p>
    <w:p>
      <w:pPr>
        <w:pStyle w:val="BodyText"/>
      </w:pPr>
      <w:r>
        <w:t xml:space="preserve">This Quotation Estimate document is generated electronically and does not require a physical signature to be valid. Reference: QTE-MDE-2025-0047</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 Colombia Medellín</dc:title>
  <dc:creator/>
  <dc:language>en</dc:language>
  <cp:keywords/>
  <dcterms:created xsi:type="dcterms:W3CDTF">2026-10-10T08:08:58Z</dcterms:created>
  <dcterms:modified xsi:type="dcterms:W3CDTF">2026-10-10T08:08:58Z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