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digital-solutions-plc"/>
    <w:p>
      <w:pPr>
        <w:pStyle w:val="Heading1"/>
      </w:pPr>
      <w:r>
        <w:t xml:space="preserve">Horizon Digital Solutions PLC</w:t>
      </w:r>
    </w:p>
    <w:p>
      <w:pPr>
        <w:pStyle w:val="FirstParagraph"/>
      </w:pPr>
      <w:r>
        <w:t xml:space="preserve">Bole Road, Addis Ababa, Ethiopia</w:t>
      </w:r>
    </w:p>
    <w:p>
      <w:pPr>
        <w:pStyle w:val="BodyText"/>
      </w:pPr>
      <w:r>
        <w:t xml:space="preserve">Tel: +251-11-555-0142 | Email: quotes@horizondigital.et</w:t>
      </w:r>
    </w:p>
    <w:p>
      <w:pPr>
        <w:pStyle w:val="BodyText"/>
      </w:pPr>
      <w:r>
        <w:t xml:space="preserve">TIN: 0012345678 | CR: ET-2019-44521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HD-2025-QE-0087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w:t>
      </w:r>
    </w:p>
    <w:p>
      <w:pPr>
        <w:pStyle w:val="BodyText"/>
      </w:pPr>
      <w:r>
        <w:rPr>
          <w:bCs/>
          <w:b/>
        </w:rPr>
        <w:t xml:space="preserve">Project Location:</w:t>
      </w:r>
      <w:r>
        <w:t xml:space="preserve"> </w:t>
      </w:r>
      <w:r>
        <w:t xml:space="preserve">Ethiopia Addis Ababa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District], Addis Ababa, Ethiopia</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+251-91-XXX-XXXX</w:t>
      </w:r>
    </w:p>
    <w:bookmarkEnd w:id="22"/>
    <w:bookmarkStart w:id="23" w:name="scope-of-work-ux-ui-designer-services"/>
    <w:p>
      <w:pPr>
        <w:pStyle w:val="Heading2"/>
      </w:pPr>
      <w:r>
        <w:t xml:space="preserve">Scope of Work – UX UI Designer Services</w:t>
      </w:r>
    </w:p>
    <w:p>
      <w:pPr>
        <w:pStyle w:val="FirstParagraph"/>
      </w:pPr>
      <w:r>
        <w:t xml:space="preserve">This</w:t>
      </w:r>
      <w:r>
        <w:t xml:space="preserve"> </w:t>
      </w:r>
      <w:r>
        <w:t xml:space="preserve">Quotation Estimate</w:t>
      </w:r>
      <w:r>
        <w:t xml:space="preserve"> </w:t>
      </w:r>
      <w:r>
        <w:t xml:space="preserve">is issued by Horizon Digital Solutions PLC to provide a comprehensive and transparent breakdown of professional</w:t>
      </w:r>
      <w:r>
        <w:t xml:space="preserve"> </w:t>
      </w:r>
      <w:r>
        <w:t xml:space="preserve">UX UI Designer</w:t>
      </w:r>
      <w:r>
        <w:t xml:space="preserve"> </w:t>
      </w:r>
      <w:r>
        <w:t xml:space="preserve">services to be delivered within the</w:t>
      </w:r>
      <w:r>
        <w:t xml:space="preserve"> </w:t>
      </w:r>
      <w:r>
        <w:t xml:space="preserve">Ethiopia Addis Ababa</w:t>
      </w:r>
      <w:r>
        <w:t xml:space="preserve"> </w:t>
      </w:r>
      <w:r>
        <w:t xml:space="preserve">market. Our team of experienced UX UI Designers specializes in crafting intuitive, culturally relevant, and visually compelling digital experiences tailored to the unique needs of Ethiopian businesses, government agencies, and international organizations operating in Addis Ababa. The scope below outlines all deliverables, timelines, and associated costs for the engagement.</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Stakeholder interviews, user personas, journey mapping, and competitive analysis conducted in the Ethiopia Addis Ababa context</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development, low-fidelity wireframes, and user flow diagrams for web and mobile platforms</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UI Design &amp; Visual Identity</w:t>
            </w:r>
          </w:p>
        </w:tc>
        <w:tc>
          <w:tcPr/>
          <w:p>
            <w:pPr>
              <w:pStyle w:val="Compact"/>
              <w:jc w:val="left"/>
            </w:pPr>
            <w:r>
              <w:t xml:space="preserve">High-fidelity mockups, design system creation, color palette, typography, and component library aligned with Ethiopian aesthetic preferences</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in Figma/Adobe XD for user testing and stakeholder review sessions in Addis Ababa</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Moderated and unmoderated testing with local users in Ethiopia Addis Ababa, incorporating feedback into two revision cycles</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Design Handoff &amp; Developer Support</w:t>
            </w:r>
          </w:p>
        </w:tc>
        <w:tc>
          <w:tcPr/>
          <w:p>
            <w:pPr>
              <w:pStyle w:val="Compact"/>
              <w:jc w:val="left"/>
            </w:pPr>
            <w:r>
              <w:t xml:space="preserve">Annotated design files, asset export, style guides, and two weeks of developer consultation</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Post-Launch UX Audit</w:t>
            </w:r>
          </w:p>
        </w:tc>
        <w:tc>
          <w:tcPr/>
          <w:p>
            <w:pPr>
              <w:pStyle w:val="Compact"/>
              <w:jc w:val="left"/>
            </w:pPr>
            <w:r>
              <w:t xml:space="preserve">30-day post-deployment performance review, analytics interpretation, and optimization recommendations</w:t>
            </w:r>
          </w:p>
        </w:tc>
        <w:tc>
          <w:tcPr/>
          <w:p>
            <w:pPr>
              <w:pStyle w:val="Compact"/>
              <w:jc w:val="left"/>
            </w:pPr>
            <w:r>
              <w:t xml:space="preserve">1 month</w:t>
            </w:r>
          </w:p>
        </w:tc>
        <w:tc>
          <w:tcPr/>
          <w:p>
            <w:pPr>
              <w:pStyle w:val="Compact"/>
              <w:jc w:val="left"/>
            </w:pPr>
            <w:r>
              <w:t xml:space="preserve">1</w:t>
            </w:r>
          </w:p>
        </w:tc>
        <w:tc>
          <w:tcPr/>
          <w:p>
            <w:pPr>
              <w:pStyle w:val="Compact"/>
              <w:jc w:val="left"/>
            </w:pPr>
            <w:r>
              <w:t xml:space="preserve">55,000</w:t>
            </w:r>
          </w:p>
        </w:tc>
      </w:tr>
      <w:tr>
        <w:tc>
          <w:tcPr>
            <w:gridSpan w:val="5"/>
          </w:tcPr>
          <w:p>
            <w:pPr>
              <w:pStyle w:val="Compact"/>
              <w:jc w:val="left"/>
            </w:pPr>
            <w:r>
              <w:t xml:space="preserve">Subtotal</w:t>
            </w:r>
          </w:p>
        </w:tc>
        <w:tc>
          <w:tcPr/>
          <w:p>
            <w:pPr>
              <w:pStyle w:val="Compact"/>
              <w:jc w:val="left"/>
            </w:pPr>
            <w:r>
              <w:t xml:space="preserve">680,000</w:t>
            </w:r>
          </w:p>
        </w:tc>
      </w:tr>
      <w:tr>
        <w:tc>
          <w:tcPr>
            <w:gridSpan w:val="5"/>
          </w:tcPr>
          <w:p>
            <w:pPr>
              <w:pStyle w:val="Compact"/>
              <w:jc w:val="left"/>
            </w:pPr>
            <w:r>
              <w:t xml:space="preserve">VAT (15%)</w:t>
            </w:r>
          </w:p>
        </w:tc>
        <w:tc>
          <w:tcPr/>
          <w:p>
            <w:pPr>
              <w:pStyle w:val="Compact"/>
              <w:jc w:val="left"/>
            </w:pPr>
            <w:r>
              <w:t xml:space="preserve">102,000</w:t>
            </w:r>
          </w:p>
        </w:tc>
      </w:tr>
      <w:tr>
        <w:tc>
          <w:tcPr>
            <w:gridSpan w:val="5"/>
          </w:tcPr>
          <w:p>
            <w:pPr>
              <w:pStyle w:val="Compact"/>
              <w:jc w:val="left"/>
            </w:pPr>
            <w:r>
              <w:rPr>
                <w:bCs/>
                <w:b/>
              </w:rPr>
              <w:t xml:space="preserve">Total Quotation Estimate (ETB)</w:t>
            </w:r>
          </w:p>
        </w:tc>
        <w:tc>
          <w:tcPr/>
          <w:p>
            <w:pPr>
              <w:pStyle w:val="Compact"/>
              <w:jc w:val="left"/>
            </w:pPr>
            <w:r>
              <w:rPr>
                <w:bCs/>
                <w:b/>
              </w:rPr>
              <w:t xml:space="preserve">782,000</w:t>
            </w:r>
          </w:p>
        </w:tc>
      </w:tr>
    </w:tbl>
    <w:bookmarkEnd w:id="24"/>
    <w:bookmarkStart w:id="25" w:name="project-timeline"/>
    <w:p>
      <w:pPr>
        <w:pStyle w:val="Heading2"/>
      </w:pPr>
      <w:r>
        <w:t xml:space="preserve">Project Timeline</w:t>
      </w:r>
    </w:p>
    <w:p>
      <w:pPr>
        <w:pStyle w:val="FirstParagraph"/>
      </w:pPr>
      <w:r>
        <w:t xml:space="preserve">The entire UX UI Designer engagement is projected to span approximately</w:t>
      </w:r>
      <w:r>
        <w:t xml:space="preserve"> </w:t>
      </w:r>
      <w:r>
        <w:rPr>
          <w:bCs/>
          <w:b/>
        </w:rPr>
        <w:t xml:space="preserve">16 weeks (4 months)</w:t>
      </w:r>
      <w:r>
        <w:t xml:space="preserve"> </w:t>
      </w:r>
      <w:r>
        <w:t xml:space="preserve">from the date of contract signing. All on-site meetings, workshops, and user testing sessions will be conducted at our office in Bole, Addis Ababa, or at the client's premises within the Ethiopia Addis Ababa metropolitan area, as mutually agreed upon. Milestone-based progress reports will be submitted bi-weekly to ensure full transparency throughout the project lifecycle.</w:t>
      </w:r>
    </w:p>
    <w:bookmarkEnd w:id="25"/>
    <w:bookmarkStart w:id="26" w:name="payment-terms"/>
    <w:p>
      <w:pPr>
        <w:pStyle w:val="Heading2"/>
      </w:pPr>
      <w:r>
        <w:t xml:space="preserve">Payment Terms</w:t>
      </w:r>
    </w:p>
    <w:p>
      <w:pPr>
        <w:pStyle w:val="FirstParagraph"/>
      </w:pPr>
      <w:r>
        <w:t xml:space="preserve">Payment for this Quotation Estimate shall be structured as follows:</w:t>
      </w:r>
    </w:p>
    <w:p>
      <w:pPr>
        <w:numPr>
          <w:ilvl w:val="0"/>
          <w:numId w:val="1001"/>
        </w:numPr>
        <w:pStyle w:val="Compact"/>
      </w:pPr>
      <w:r>
        <w:rPr>
          <w:bCs/>
          <w:b/>
        </w:rPr>
        <w:t xml:space="preserve">30% Advance Payment (ETB 234,600):</w:t>
      </w:r>
      <w:r>
        <w:t xml:space="preserve"> </w:t>
      </w:r>
      <w:r>
        <w:t xml:space="preserve">Due upon contract execution and project kickoff.</w:t>
      </w:r>
    </w:p>
    <w:p>
      <w:pPr>
        <w:numPr>
          <w:ilvl w:val="0"/>
          <w:numId w:val="1001"/>
        </w:numPr>
        <w:pStyle w:val="Compact"/>
      </w:pPr>
      <w:r>
        <w:rPr>
          <w:bCs/>
          <w:b/>
        </w:rPr>
        <w:t xml:space="preserve">40% Milestone Payment (ETB 312,800):</w:t>
      </w:r>
      <w:r>
        <w:t xml:space="preserve"> </w:t>
      </w:r>
      <w:r>
        <w:t xml:space="preserve">Due upon delivery of high-fidelity UI designs and prototype approval.</w:t>
      </w:r>
    </w:p>
    <w:p>
      <w:pPr>
        <w:numPr>
          <w:ilvl w:val="0"/>
          <w:numId w:val="1001"/>
        </w:numPr>
        <w:pStyle w:val="Compact"/>
      </w:pPr>
      <w:r>
        <w:rPr>
          <w:bCs/>
          <w:b/>
        </w:rPr>
        <w:t xml:space="preserve">30% Final Payment (ETB 234,600):</w:t>
      </w:r>
      <w:r>
        <w:t xml:space="preserve"> </w:t>
      </w:r>
      <w:r>
        <w:t xml:space="preserve">Due upon project completion, final handoff, and acceptance sign-off.</w:t>
      </w:r>
    </w:p>
    <w:p>
      <w:pPr>
        <w:pStyle w:val="FirstParagraph"/>
      </w:pPr>
      <w:r>
        <w:t xml:space="preserve">All payments shall be made in Ethiopian Birr (ETB) via bank transfer to Horizon Digital Solutions PLC, Commercial Bank of Ethiopia, Branch: Bole, Account No. 1001-XXXXXX-XX. Invoices will be issued in accordance with Ethiopian tax regulations.</w:t>
      </w:r>
    </w:p>
    <w:bookmarkEnd w:id="26"/>
    <w:bookmarkStart w:id="27"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Ethiopia Addis Ababa.</w:t>
      </w:r>
    </w:p>
    <w:p>
      <w:pPr>
        <w:numPr>
          <w:ilvl w:val="0"/>
          <w:numId w:val="1002"/>
        </w:numPr>
        <w:pStyle w:val="Compact"/>
      </w:pPr>
      <w:r>
        <w:t xml:space="preserve">All intellectual property rights for the final UX UI Designer deliverables shall transfer to the client upon full and final payment.</w:t>
      </w:r>
    </w:p>
    <w:p>
      <w:pPr>
        <w:numPr>
          <w:ilvl w:val="0"/>
          <w:numId w:val="1002"/>
        </w:numPr>
        <w:pStyle w:val="Compact"/>
      </w:pPr>
      <w:r>
        <w:t xml:space="preserve">Horizon Digital Solutions PLC reserves the right to decline or modify scope if requirements change by more than 20% from the originally agreed-upon brief.</w:t>
      </w:r>
    </w:p>
    <w:p>
      <w:pPr>
        <w:numPr>
          <w:ilvl w:val="0"/>
          <w:numId w:val="1002"/>
        </w:numPr>
        <w:pStyle w:val="Compact"/>
      </w:pPr>
      <w:r>
        <w:t xml:space="preserve">The client agrees to provide timely access to stakeholders, content, and feedback. Delays in client response may extend the project timeline proportionally.</w:t>
      </w:r>
    </w:p>
    <w:p>
      <w:pPr>
        <w:numPr>
          <w:ilvl w:val="0"/>
          <w:numId w:val="1002"/>
        </w:numPr>
        <w:pStyle w:val="Compact"/>
      </w:pPr>
      <w:r>
        <w:t xml:space="preserve">All work will be performed in compliance with Ethiopian data protection laws and professional UX UI Designer ethical standards.</w:t>
      </w:r>
    </w:p>
    <w:p>
      <w:pPr>
        <w:numPr>
          <w:ilvl w:val="0"/>
          <w:numId w:val="1002"/>
        </w:numPr>
        <w:pStyle w:val="Compact"/>
      </w:pPr>
      <w:r>
        <w:t xml:space="preserve">This Quotation Estimate does not include third-party licensing costs (e.g., stock imagery, premium fonts, or software subscriptions) unless explicitly stated.</w:t>
      </w:r>
    </w:p>
    <w:p>
      <w:pPr>
        <w:numPr>
          <w:ilvl w:val="0"/>
          <w:numId w:val="1002"/>
        </w:numPr>
        <w:pStyle w:val="Compact"/>
      </w:pPr>
      <w:r>
        <w:t xml:space="preserve">Disputes arising from this agreement shall be resolved through amicable negotiation in Addis Ababa, Ethiopia, in accordance with the Civil Code of Ethiopia.</w:t>
      </w:r>
    </w:p>
    <w:p>
      <w:pPr>
        <w:numPr>
          <w:ilvl w:val="0"/>
          <w:numId w:val="1002"/>
        </w:numPr>
        <w:pStyle w:val="Compact"/>
      </w:pPr>
      <w:r>
        <w:t xml:space="preserve">Confidentiality: Both parties agree to maintain strict confidentiality regarding all proprietary information exchanged during the engagement.</w:t>
      </w:r>
    </w:p>
    <w:bookmarkEnd w:id="27"/>
    <w:bookmarkStart w:id="28" w:name="acceptance"/>
    <w:p>
      <w:pPr>
        <w:pStyle w:val="Heading2"/>
      </w:pPr>
      <w:r>
        <w:t xml:space="preserve">Acceptance</w:t>
      </w:r>
    </w:p>
    <w:p>
      <w:pPr>
        <w:pStyle w:val="FirstParagraph"/>
      </w:pPr>
      <w:r>
        <w:t xml:space="preserve">By signing below, both parties acknowledge and agree to the terms, scope, and pricing outlined in this Quotation Estimate for the UX UI Designer services to be delivered in Ethiopia Addis Ababa.</w:t>
      </w:r>
    </w:p>
    <w:p>
      <w:pPr>
        <w:pStyle w:val="BodyText"/>
      </w:pPr>
      <w:r>
        <w:rPr>
          <w:bCs/>
          <w:b/>
        </w:rPr>
        <w:t xml:space="preserve">For Horizon Digital Solutions PLC</w:t>
      </w:r>
    </w:p>
    <w:p>
      <w:pPr>
        <w:pStyle w:val="BodyText"/>
      </w:pPr>
      <w:r>
        <w:t xml:space="preserve">Name: _______________________</w:t>
      </w:r>
      <w:r>
        <w:br/>
      </w:r>
      <w:r>
        <w:t xml:space="preserve">Title: Lead UX UI Designer / Project Director</w:t>
      </w:r>
      <w:r>
        <w:br/>
      </w:r>
      <w:r>
        <w:t xml:space="preserve">Signature: _______________________</w:t>
      </w:r>
      <w:r>
        <w:br/>
      </w:r>
      <w:r>
        <w:t xml:space="preserve">Date: _______________________</w:t>
      </w:r>
      <w:r>
        <w:br/>
      </w:r>
      <w:r>
        <w:t xml:space="preserve">Company Stamp:</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_______________________</w:t>
      </w:r>
      <w:r>
        <w:br/>
      </w:r>
      <w:r>
        <w:t xml:space="preserve">Date: _______________________</w:t>
      </w:r>
      <w:r>
        <w:br/>
      </w:r>
      <w:r>
        <w:t xml:space="preserve">Company Stamp:</w:t>
      </w:r>
    </w:p>
    <w:p>
      <w:pPr>
        <w:pStyle w:val="BodyText"/>
      </w:pPr>
      <w:r>
        <w:t xml:space="preserve">Horizon Digital Solutions PLC — Quotation Estimate No. HD-2025-QE-0087 — UX UI Designer Services — Ethiopia Addis Ababa</w:t>
      </w:r>
    </w:p>
    <w:p>
      <w:pPr>
        <w:pStyle w:val="BodyText"/>
      </w:pPr>
      <w:r>
        <w:t xml:space="preserve">This document is generated electronically and is valid without a physical signature. For inquiries, contact quotes@horizondigital.et or +251-11-555-0142.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Ethiopia Addis Ababa</dc:title>
  <dc:creator/>
  <dc:language>en</dc:language>
  <cp:keywords/>
  <dcterms:created xsi:type="dcterms:W3CDTF">2026-10-10T08:37:21Z</dcterms:created>
  <dcterms:modified xsi:type="dcterms:W3CDTF">2026-10-10T08:37:21Z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