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France</w:t>
      </w:r>
      <w:r>
        <w:t xml:space="preserve"> </w:t>
      </w:r>
      <w:r>
        <w:t xml:space="preserve">Marseille</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UX UI Designer Services — France Marseille</w:t>
      </w:r>
    </w:p>
    <w:p>
      <w:pPr>
        <w:pStyle w:val="BodyText"/>
      </w:pPr>
      <w:r>
        <w:t xml:space="preserve">Ref: QTE-2025-FRM-0047 | Issued by: Lumina Digital Studio, 12 Rue de la République, 13001 Marseille, France</w:t>
      </w:r>
    </w:p>
    <w:bookmarkEnd w:id="20"/>
    <w:p>
      <w:pPr>
        <w:pStyle w:val="BodyText"/>
      </w:pPr>
      <w:r>
        <w:rPr>
          <w:bCs/>
          <w:b/>
        </w:rPr>
        <w:t xml:space="preserve">Quotation Estimate Date:</w:t>
      </w:r>
      <w:r>
        <w:t xml:space="preserve"> </w:t>
      </w:r>
      <w:r>
        <w:t xml:space="preserve">15 June 2025</w:t>
      </w:r>
      <w:r>
        <w:br/>
      </w:r>
      <w:r>
        <w:rPr>
          <w:bCs/>
          <w:b/>
        </w:rPr>
        <w:t xml:space="preserve">Valid Until:</w:t>
      </w:r>
      <w:r>
        <w:t xml:space="preserve"> </w:t>
      </w:r>
      <w:r>
        <w:t xml:space="preserve">15 July 2025</w:t>
      </w:r>
      <w:r>
        <w:br/>
      </w:r>
      <w:r>
        <w:rPr>
          <w:bCs/>
          <w:b/>
        </w:rPr>
        <w:t xml:space="preserve">Quotation Estimate No.:</w:t>
      </w:r>
      <w:r>
        <w:t xml:space="preserve"> </w:t>
      </w:r>
      <w:r>
        <w:t xml:space="preserve">QTE-2025-FRM-0047</w:t>
      </w:r>
    </w:p>
    <w:p>
      <w:pPr>
        <w:pStyle w:val="BodyText"/>
      </w:pPr>
      <w:r>
        <w:rPr>
          <w:bCs/>
          <w:b/>
        </w:rPr>
        <w:t xml:space="preserve">Prepared For:</w:t>
      </w:r>
      <w:r>
        <w:t xml:space="preserve"> </w:t>
      </w:r>
      <w:r>
        <w:t xml:space="preserve">[Client Name / Company]</w:t>
      </w:r>
      <w:r>
        <w:br/>
      </w:r>
      <w:r>
        <w:rPr>
          <w:bCs/>
          <w:b/>
        </w:rPr>
        <w:t xml:space="preserve">Address:</w:t>
      </w:r>
      <w:r>
        <w:t xml:space="preserve"> </w:t>
      </w:r>
      <w:r>
        <w:t xml:space="preserve">[Client Address], France Marseille</w:t>
      </w:r>
      <w:r>
        <w:br/>
      </w:r>
      <w:r>
        <w:rPr>
          <w:bCs/>
          <w:b/>
        </w:rPr>
        <w:t xml:space="preserve">Contact:</w:t>
      </w:r>
      <w:r>
        <w:t xml:space="preserve"> </w:t>
      </w:r>
      <w:r>
        <w:t xml:space="preserve">[Client Email / Phone]</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Lumina Digital Studio to provide a comprehensive and transparent financial overview of the professional</w:t>
      </w:r>
      <w:r>
        <w:t xml:space="preserve"> </w:t>
      </w:r>
      <w:r>
        <w:t xml:space="preserve">UX UI Designer</w:t>
      </w:r>
      <w:r>
        <w:t xml:space="preserve"> </w:t>
      </w:r>
      <w:r>
        <w:t xml:space="preserve">services to be delivered to our client based in</w:t>
      </w:r>
      <w:r>
        <w:t xml:space="preserve"> </w:t>
      </w:r>
      <w:r>
        <w:t xml:space="preserve">France Marseille</w:t>
      </w:r>
      <w:r>
        <w:t xml:space="preserve">. The purpose of this document is to outline the full scope of work, associated costs, timelines, and contractual terms governing the engagement. This</w:t>
      </w:r>
      <w:r>
        <w:t xml:space="preserve"> </w:t>
      </w:r>
      <w:r>
        <w:t xml:space="preserve">Quotation Estimate</w:t>
      </w:r>
      <w:r>
        <w:t xml:space="preserve"> </w:t>
      </w:r>
      <w:r>
        <w:t xml:space="preserve">reflects our commitment to delivering world-class user experience and user interface design solutions tailored specifically to the business needs of organizations operating in the France Marseille region.</w:t>
      </w:r>
    </w:p>
    <w:p>
      <w:pPr>
        <w:pStyle w:val="BodyText"/>
      </w:pPr>
      <w:r>
        <w:t xml:space="preserve">As a dedicated</w:t>
      </w:r>
      <w:r>
        <w:t xml:space="preserve"> </w:t>
      </w:r>
      <w:r>
        <w:t xml:space="preserve">UX UI Designer</w:t>
      </w:r>
      <w:r>
        <w:t xml:space="preserve"> </w:t>
      </w:r>
      <w:r>
        <w:t xml:space="preserve">practice, we understand that the digital landscape in France Marseille is evolving rapidly. Businesses in this vibrant Mediterranean city require design solutions that are not only aesthetically compelling but also functionally robust, culturally relevant, and accessible to diverse user populations. This</w:t>
      </w:r>
      <w:r>
        <w:t xml:space="preserve"> </w:t>
      </w:r>
      <w:r>
        <w:t xml:space="preserve">Quotation Estimate</w:t>
      </w:r>
      <w:r>
        <w:t xml:space="preserve"> </w:t>
      </w:r>
      <w:r>
        <w:t xml:space="preserve">accounts for all of these considerations in its pricing structure and service delivery model.</w:t>
      </w:r>
    </w:p>
    <w:bookmarkEnd w:id="21"/>
    <w:bookmarkStart w:id="22" w:name="scope-of-work-ux-ui-designer-services"/>
    <w:p>
      <w:pPr>
        <w:pStyle w:val="Heading2"/>
      </w:pPr>
      <w:r>
        <w:t xml:space="preserve">2. Scope of Work — UX UI Designer Services</w:t>
      </w:r>
    </w:p>
    <w:p>
      <w:pPr>
        <w:pStyle w:val="FirstParagraph"/>
      </w:pPr>
      <w:r>
        <w:t xml:space="preserve">The following services constitute the complete engagement for which this</w:t>
      </w:r>
      <w:r>
        <w:t xml:space="preserve"> </w:t>
      </w:r>
      <w:r>
        <w:t xml:space="preserve">Quotation Estimate</w:t>
      </w:r>
      <w:r>
        <w:t xml:space="preserve"> </w:t>
      </w:r>
      <w:r>
        <w:t xml:space="preserve">is issued. Our</w:t>
      </w:r>
      <w:r>
        <w:t xml:space="preserve"> </w:t>
      </w:r>
      <w:r>
        <w:t xml:space="preserve">UX UI Designer</w:t>
      </w:r>
      <w:r>
        <w:t xml:space="preserve"> </w:t>
      </w:r>
      <w:r>
        <w:t xml:space="preserve">team will execute each phase with the highest standards of professional practice: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Description of UX UI Designer Deliverables</w:t>
            </w:r>
          </w:p>
        </w:tc>
        <w:tc>
          <w:tcPr/>
          <w:p>
            <w:pPr>
              <w:pStyle w:val="Compact"/>
              <w:jc w:val="left"/>
            </w:pPr>
            <w:r>
              <w:t xml:space="preserve">Duration</w:t>
            </w:r>
          </w:p>
        </w:tc>
        <w:tc>
          <w:tcPr/>
          <w:p>
            <w:pPr>
              <w:pStyle w:val="Compact"/>
              <w:jc w:val="left"/>
            </w:pPr>
            <w:r>
              <w:t xml:space="preserve">Estimated Cost (EUR)</w:t>
            </w:r>
          </w:p>
        </w:tc>
      </w:tr>
      <w:tr>
        <w:tc>
          <w:tcPr/>
          <w:p>
            <w:pPr>
              <w:pStyle w:val="Compact"/>
              <w:jc w:val="left"/>
            </w:pPr>
            <w:r>
              <w:t xml:space="preserve">Phase 1</w:t>
            </w:r>
          </w:p>
        </w:tc>
        <w:tc>
          <w:tcPr/>
          <w:p>
            <w:pPr>
              <w:pStyle w:val="Compact"/>
              <w:jc w:val="left"/>
            </w:pPr>
            <w:r>
              <w:t xml:space="preserve">Discovery &amp; Research: User interviews, stakeholder workshops, competitive analysis, and market research specific to the France Marseille digital ecosystem.</w:t>
            </w:r>
          </w:p>
        </w:tc>
        <w:tc>
          <w:tcPr/>
          <w:p>
            <w:pPr>
              <w:pStyle w:val="Compact"/>
              <w:jc w:val="left"/>
            </w:pPr>
            <w:r>
              <w:t xml:space="preserve">2 weeks</w:t>
            </w:r>
          </w:p>
        </w:tc>
        <w:tc>
          <w:tcPr/>
          <w:p>
            <w:pPr>
              <w:pStyle w:val="Compact"/>
              <w:jc w:val="left"/>
            </w:pPr>
            <w:r>
              <w:t xml:space="preserve">€4,800.00</w:t>
            </w:r>
          </w:p>
        </w:tc>
      </w:tr>
      <w:tr>
        <w:tc>
          <w:tcPr/>
          <w:p>
            <w:pPr>
              <w:pStyle w:val="Compact"/>
              <w:jc w:val="left"/>
            </w:pPr>
            <w:r>
              <w:t xml:space="preserve">Phase 2</w:t>
            </w:r>
          </w:p>
        </w:tc>
        <w:tc>
          <w:tcPr/>
          <w:p>
            <w:pPr>
              <w:pStyle w:val="Compact"/>
              <w:jc w:val="left"/>
            </w:pPr>
            <w:r>
              <w:t xml:space="preserve">UX Strategy &amp; Information Architecture: User journey mapping, wireframing, content hierarchy, and interaction design specifications.</w:t>
            </w:r>
          </w:p>
        </w:tc>
        <w:tc>
          <w:tcPr/>
          <w:p>
            <w:pPr>
              <w:pStyle w:val="Compact"/>
              <w:jc w:val="left"/>
            </w:pPr>
            <w:r>
              <w:t xml:space="preserve">3 weeks</w:t>
            </w:r>
          </w:p>
        </w:tc>
        <w:tc>
          <w:tcPr/>
          <w:p>
            <w:pPr>
              <w:pStyle w:val="Compact"/>
              <w:jc w:val="left"/>
            </w:pPr>
            <w:r>
              <w:t xml:space="preserve">€7,200.00</w:t>
            </w:r>
          </w:p>
        </w:tc>
      </w:tr>
      <w:tr>
        <w:tc>
          <w:tcPr/>
          <w:p>
            <w:pPr>
              <w:pStyle w:val="Compact"/>
              <w:jc w:val="left"/>
            </w:pPr>
            <w:r>
              <w:t xml:space="preserve">Phase 3</w:t>
            </w:r>
          </w:p>
        </w:tc>
        <w:tc>
          <w:tcPr/>
          <w:p>
            <w:pPr>
              <w:pStyle w:val="Compact"/>
              <w:jc w:val="left"/>
            </w:pPr>
            <w:r>
              <w:t xml:space="preserve">UI Design &amp; Visual Identity: High-fidelity mockups, design system creation, component library, and responsive layout design for all breakpoints.</w:t>
            </w:r>
          </w:p>
        </w:tc>
        <w:tc>
          <w:tcPr/>
          <w:p>
            <w:pPr>
              <w:pStyle w:val="Compact"/>
              <w:jc w:val="left"/>
            </w:pPr>
            <w:r>
              <w:t xml:space="preserve">4 weeks</w:t>
            </w:r>
          </w:p>
        </w:tc>
        <w:tc>
          <w:tcPr/>
          <w:p>
            <w:pPr>
              <w:pStyle w:val="Compact"/>
              <w:jc w:val="left"/>
            </w:pPr>
            <w:r>
              <w:t xml:space="preserve">€9,600.00</w:t>
            </w:r>
          </w:p>
        </w:tc>
      </w:tr>
      <w:tr>
        <w:tc>
          <w:tcPr/>
          <w:p>
            <w:pPr>
              <w:pStyle w:val="Compact"/>
              <w:jc w:val="left"/>
            </w:pPr>
            <w:r>
              <w:t xml:space="preserve">Phase 4</w:t>
            </w:r>
          </w:p>
        </w:tc>
        <w:tc>
          <w:tcPr/>
          <w:p>
            <w:pPr>
              <w:pStyle w:val="Compact"/>
              <w:jc w:val="left"/>
            </w:pPr>
            <w:r>
              <w:t xml:space="preserve">Prototyping &amp; Usability Testing: Interactive prototypes, moderated usability sessions with local France Marseille users, and iterative refinement cycles.</w:t>
            </w:r>
          </w:p>
        </w:tc>
        <w:tc>
          <w:tcPr/>
          <w:p>
            <w:pPr>
              <w:pStyle w:val="Compact"/>
              <w:jc w:val="left"/>
            </w:pPr>
            <w:r>
              <w:t xml:space="preserve">2 weeks</w:t>
            </w:r>
          </w:p>
        </w:tc>
        <w:tc>
          <w:tcPr/>
          <w:p>
            <w:pPr>
              <w:pStyle w:val="Compact"/>
              <w:jc w:val="left"/>
            </w:pPr>
            <w:r>
              <w:t xml:space="preserve">€5,400.00</w:t>
            </w:r>
          </w:p>
        </w:tc>
      </w:tr>
      <w:tr>
        <w:tc>
          <w:tcPr/>
          <w:p>
            <w:pPr>
              <w:pStyle w:val="Compact"/>
              <w:jc w:val="left"/>
            </w:pPr>
            <w:r>
              <w:t xml:space="preserve">Phase 5</w:t>
            </w:r>
          </w:p>
        </w:tc>
        <w:tc>
          <w:tcPr/>
          <w:p>
            <w:pPr>
              <w:pStyle w:val="Compact"/>
              <w:jc w:val="left"/>
            </w:pPr>
            <w:r>
              <w:t xml:space="preserve">Developer Handoff &amp; Support: Annotated design files, design tokens, developer documentation, and a 30-day post-launch support window.</w:t>
            </w:r>
          </w:p>
        </w:tc>
        <w:tc>
          <w:tcPr/>
          <w:p>
            <w:pPr>
              <w:pStyle w:val="Compact"/>
              <w:jc w:val="left"/>
            </w:pPr>
            <w:r>
              <w:t xml:space="preserve">2 weeks</w:t>
            </w:r>
          </w:p>
        </w:tc>
        <w:tc>
          <w:tcPr/>
          <w:p>
            <w:pPr>
              <w:pStyle w:val="Compact"/>
              <w:jc w:val="left"/>
            </w:pPr>
            <w:r>
              <w:t xml:space="preserve">€3,600.00</w:t>
            </w:r>
          </w:p>
        </w:tc>
      </w:tr>
      <w:tr>
        <w:tc>
          <w:tcPr>
            <w:gridSpan w:val="3"/>
          </w:tcPr>
          <w:p>
            <w:pPr>
              <w:pStyle w:val="Compact"/>
              <w:jc w:val="left"/>
            </w:pPr>
            <w:r>
              <w:t xml:space="preserve">Total Estimated Cost (Excluding VAT)</w:t>
            </w:r>
          </w:p>
        </w:tc>
        <w:tc>
          <w:tcPr/>
          <w:p>
            <w:pPr>
              <w:pStyle w:val="Compact"/>
              <w:jc w:val="left"/>
            </w:pPr>
            <w:r>
              <w:t xml:space="preserve">€30,600.00</w:t>
            </w:r>
          </w:p>
        </w:tc>
      </w:tr>
      <w:tr>
        <w:tc>
          <w:tcPr>
            <w:gridSpan w:val="3"/>
          </w:tcPr>
          <w:p>
            <w:pPr>
              <w:pStyle w:val="Compact"/>
              <w:jc w:val="left"/>
            </w:pPr>
            <w:r>
              <w:t xml:space="preserve">VAT (TVA) — 20% (France Marseille, France)</w:t>
            </w:r>
          </w:p>
        </w:tc>
        <w:tc>
          <w:tcPr/>
          <w:p>
            <w:pPr>
              <w:pStyle w:val="Compact"/>
              <w:jc w:val="left"/>
            </w:pPr>
            <w:r>
              <w:t xml:space="preserve">€6,120.00</w:t>
            </w:r>
          </w:p>
        </w:tc>
      </w:tr>
      <w:tr>
        <w:tc>
          <w:tcPr>
            <w:gridSpan w:val="3"/>
          </w:tcPr>
          <w:p>
            <w:pPr>
              <w:pStyle w:val="Compact"/>
              <w:jc w:val="left"/>
            </w:pPr>
            <w:r>
              <w:t xml:space="preserve">Grand Total (Including VAT)</w:t>
            </w:r>
          </w:p>
        </w:tc>
        <w:tc>
          <w:tcPr/>
          <w:p>
            <w:pPr>
              <w:pStyle w:val="Compact"/>
              <w:jc w:val="left"/>
            </w:pPr>
            <w:r>
              <w:t xml:space="preserve">€36,720.00</w:t>
            </w:r>
          </w:p>
        </w:tc>
      </w:tr>
    </w:tbl>
    <w:bookmarkEnd w:id="22"/>
    <w:bookmarkStart w:id="23" w:name="payment-schedule"/>
    <w:p>
      <w:pPr>
        <w:pStyle w:val="Heading2"/>
      </w:pPr>
      <w:r>
        <w:t xml:space="preserve">3. Payment Schedule</w:t>
      </w:r>
    </w:p>
    <w:p>
      <w:pPr>
        <w:pStyle w:val="FirstParagraph"/>
      </w:pPr>
      <w:r>
        <w:t xml:space="preserve">In accordance with standard practice for</w:t>
      </w:r>
      <w:r>
        <w:t xml:space="preserve"> </w:t>
      </w:r>
      <w:r>
        <w:t xml:space="preserve">UX UI Designer</w:t>
      </w:r>
      <w:r>
        <w:t xml:space="preserve"> </w:t>
      </w:r>
      <w:r>
        <w:t xml:space="preserve">engagements in France Marseille, the total amount specified in this</w:t>
      </w:r>
      <w:r>
        <w:t xml:space="preserve"> </w:t>
      </w:r>
      <w:r>
        <w:t xml:space="preserve">Quotation Estimate</w:t>
      </w:r>
      <w:r>
        <w:t xml:space="preserve"> </w:t>
      </w:r>
      <w:r>
        <w:t xml:space="preserve">shall be paid as follows:</w:t>
      </w:r>
    </w:p>
    <w:p>
      <w:pPr>
        <w:numPr>
          <w:ilvl w:val="0"/>
          <w:numId w:val="1001"/>
        </w:numPr>
        <w:pStyle w:val="Compact"/>
      </w:pPr>
      <w:r>
        <w:rPr>
          <w:bCs/>
          <w:b/>
        </w:rPr>
        <w:t xml:space="preserve">30% advance payment</w:t>
      </w:r>
      <w:r>
        <w:t xml:space="preserve"> </w:t>
      </w:r>
      <w:r>
        <w:t xml:space="preserve">(€11,016.00) upon acceptance of this Quotation Estimate and signing of the service agreement.</w:t>
      </w:r>
    </w:p>
    <w:p>
      <w:pPr>
        <w:numPr>
          <w:ilvl w:val="0"/>
          <w:numId w:val="1001"/>
        </w:numPr>
        <w:pStyle w:val="Compact"/>
      </w:pPr>
      <w:r>
        <w:rPr>
          <w:bCs/>
          <w:b/>
        </w:rPr>
        <w:t xml:space="preserve">40% milestone payment</w:t>
      </w:r>
      <w:r>
        <w:t xml:space="preserve"> </w:t>
      </w:r>
      <w:r>
        <w:t xml:space="preserve">(€14,688.00) upon completion of Phase 3 (UI Design &amp; Visual Identity).</w:t>
      </w:r>
    </w:p>
    <w:p>
      <w:pPr>
        <w:numPr>
          <w:ilvl w:val="0"/>
          <w:numId w:val="1001"/>
        </w:numPr>
        <w:pStyle w:val="Compact"/>
      </w:pPr>
      <w:r>
        <w:rPr>
          <w:bCs/>
          <w:b/>
        </w:rPr>
        <w:t xml:space="preserve">30% final payment</w:t>
      </w:r>
      <w:r>
        <w:t xml:space="preserve"> </w:t>
      </w:r>
      <w:r>
        <w:t xml:space="preserve">(€11,016.00) upon successful delivery of all deliverables and client sign-off.</w:t>
      </w:r>
    </w:p>
    <w:p>
      <w:pPr>
        <w:pStyle w:val="FirstParagraph"/>
      </w:pPr>
      <w:r>
        <w:t xml:space="preserve">All payments shall be made via bank transfer to the account details provided in the accompanying invoice. Late payments shall incur interest at the rate of 1.5% per month, in compliance with French commercial law applicable in France Marseille.</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pricing may be subject to revision due to market conditions in the France Marseille design sector.</w:t>
      </w:r>
    </w:p>
    <w:p>
      <w:pPr>
        <w:numPr>
          <w:ilvl w:val="0"/>
          <w:numId w:val="1002"/>
        </w:numPr>
        <w:pStyle w:val="Compact"/>
      </w:pPr>
      <w:r>
        <w:t xml:space="preserve">All intellectual property rights to the final</w:t>
      </w:r>
      <w:r>
        <w:t xml:space="preserve"> </w:t>
      </w:r>
      <w:r>
        <w:t xml:space="preserve">UX UI Designer</w:t>
      </w:r>
      <w:r>
        <w:t xml:space="preserve"> </w:t>
      </w:r>
      <w:r>
        <w:t xml:space="preserve">deliverables shall transfer to the client upon full and final payment. Lumina Digital Studio retains the right to display completed work in its portfolio with client consent.</w:t>
      </w:r>
    </w:p>
    <w:p>
      <w:pPr>
        <w:numPr>
          <w:ilvl w:val="0"/>
          <w:numId w:val="1002"/>
        </w:numPr>
        <w:pStyle w:val="Compact"/>
      </w:pPr>
      <w:r>
        <w:t xml:space="preserve">The</w:t>
      </w:r>
      <w:r>
        <w:t xml:space="preserve"> </w:t>
      </w:r>
      <w:r>
        <w:t xml:space="preserve">UX UI Designer</w:t>
      </w:r>
      <w:r>
        <w:t xml:space="preserve"> </w:t>
      </w:r>
      <w:r>
        <w:t xml:space="preserve">engagement is governed by the laws of the French Republic. Any disputes arising from this Quotation Estimate shall be subject to the exclusive jurisdiction of the commercial courts of France Marseille.</w:t>
      </w:r>
    </w:p>
    <w:p>
      <w:pPr>
        <w:numPr>
          <w:ilvl w:val="0"/>
          <w:numId w:val="1002"/>
        </w:numPr>
        <w:pStyle w:val="Compact"/>
      </w:pPr>
      <w:r>
        <w:t xml:space="preserve">Revisions beyond the scope defined in this Quotation Estimate will be billed at a rate of €95.00 per hour for additional</w:t>
      </w:r>
      <w:r>
        <w:t xml:space="preserve"> </w:t>
      </w:r>
      <w:r>
        <w:t xml:space="preserve">UX UI Designer</w:t>
      </w:r>
      <w:r>
        <w:t xml:space="preserve"> </w:t>
      </w:r>
      <w:r>
        <w:t xml:space="preserve">work.</w:t>
      </w:r>
    </w:p>
    <w:p>
      <w:pPr>
        <w:numPr>
          <w:ilvl w:val="0"/>
          <w:numId w:val="1002"/>
        </w:numPr>
        <w:pStyle w:val="Compact"/>
      </w:pPr>
      <w:r>
        <w:t xml:space="preserve">Both parties agree to maintain strict confidentiality regarding all business information, user data, and proprietary materials exchanged during the course of this engagement in France Marseille.</w:t>
      </w:r>
    </w:p>
    <w:p>
      <w:pPr>
        <w:numPr>
          <w:ilvl w:val="0"/>
          <w:numId w:val="1002"/>
        </w:numPr>
        <w:pStyle w:val="Compact"/>
      </w:pPr>
      <w:r>
        <w:t xml:space="preserve">This Quotation Estimate does not constitute a binding contract until formally accepted in writing by both parties and a definitive service agreement is executed.</w:t>
      </w:r>
    </w:p>
    <w:bookmarkEnd w:id="24"/>
    <w:bookmarkStart w:id="25"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UX UI Designer</w:t>
      </w:r>
      <w:r>
        <w:t xml:space="preserve"> </w:t>
      </w:r>
      <w:r>
        <w:t xml:space="preserve">services in</w:t>
      </w:r>
      <w:r>
        <w:t xml:space="preserve"> </w:t>
      </w:r>
      <w:r>
        <w:t xml:space="preserve">France Marseille</w:t>
      </w:r>
      <w:r>
        <w:t xml:space="preserve"> </w:t>
      </w:r>
      <w:r>
        <w:t xml:space="preserve">and agrees to the terms, conditions, and pricing outlined herein. This acceptance authorizes Lumina Digital Studio to commence work upon receipt of the advance payment.</w:t>
      </w:r>
    </w:p>
    <w:bookmarkEnd w:id="25"/>
    <w:p>
      <w:pPr>
        <w:pStyle w:val="BodyText"/>
      </w:pPr>
      <w:r>
        <w:rPr>
          <w:bCs/>
          <w:b/>
        </w:rPr>
        <w:t xml:space="preserve">For Lumina Digital Studio</w:t>
      </w:r>
    </w:p>
    <w:p>
      <w:pPr>
        <w:pStyle w:val="BodyText"/>
      </w:pPr>
      <w:r>
        <w:t xml:space="preserve">Signature &amp; Date</w:t>
      </w:r>
    </w:p>
    <w:p>
      <w:pPr>
        <w:pStyle w:val="BodyText"/>
      </w:pPr>
      <w:r>
        <w:t xml:space="preserve">Authorized Representative</w:t>
      </w:r>
    </w:p>
    <w:p>
      <w:pPr>
        <w:pStyle w:val="BodyText"/>
      </w:pPr>
      <w:r>
        <w:rPr>
          <w:bCs/>
          <w:b/>
        </w:rPr>
        <w:t xml:space="preserve">For the Client</w:t>
      </w:r>
    </w:p>
    <w:p>
      <w:pPr>
        <w:pStyle w:val="BodyText"/>
      </w:pPr>
      <w:r>
        <w:t xml:space="preserve">Signature &amp; Date</w:t>
      </w:r>
    </w:p>
    <w:p>
      <w:pPr>
        <w:pStyle w:val="BodyText"/>
      </w:pPr>
      <w:r>
        <w:t xml:space="preserve">Authorized Representative</w:t>
      </w:r>
    </w:p>
    <w:p>
      <w:pPr>
        <w:pStyle w:val="BodyText"/>
      </w:pPr>
      <w:r>
        <w:t xml:space="preserve">© 2025 Lumina Digital Studio — France Marseille | This Quotation Estimate is a confidential document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France Marseille</dc:title>
  <dc:creator/>
  <dc:language>en</dc:language>
  <cp:keywords/>
  <dcterms:created xsi:type="dcterms:W3CDTF">2026-10-10T06:55:19Z</dcterms:created>
  <dcterms:modified xsi:type="dcterms:W3CDTF">2026-10-10T06:55:19Z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