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atelier-lumière-digital"/>
    <w:p>
      <w:pPr>
        <w:pStyle w:val="Heading1"/>
      </w:pPr>
      <w:r>
        <w:t xml:space="preserve">Atelier Lumière Digital</w:t>
      </w:r>
    </w:p>
    <w:p>
      <w:pPr>
        <w:pStyle w:val="FirstParagraph"/>
      </w:pPr>
      <w:r>
        <w:t xml:space="preserve">12 Rue de Rivoli, 75001 Paris, France</w:t>
      </w:r>
    </w:p>
    <w:p>
      <w:pPr>
        <w:pStyle w:val="BodyText"/>
      </w:pPr>
      <w:r>
        <w:t xml:space="preserve">Tel: +33 1 42 60 38 75 | Email: contact@atelierlumiere.fr</w:t>
      </w:r>
    </w:p>
    <w:p>
      <w:pPr>
        <w:pStyle w:val="BodyText"/>
      </w:pPr>
      <w:r>
        <w:t xml:space="preserve">SIRET: 842 567 391 00012 | TVA: FR 42 842567391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France Paris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Société Horizon Technologies SAS</w:t>
      </w:r>
    </w:p>
    <w:p>
      <w:pPr>
        <w:pStyle w:val="BodyText"/>
      </w:pPr>
      <w:r>
        <w:rPr>
          <w:bCs/>
          <w:b/>
        </w:rPr>
        <w:t xml:space="preserve">Address:</w:t>
      </w:r>
      <w:r>
        <w:t xml:space="preserve"> </w:t>
      </w:r>
      <w:r>
        <w:t xml:space="preserve">45 Avenue des Champs-Élysées, 75008 Paris, France</w:t>
      </w:r>
    </w:p>
    <w:p>
      <w:pPr>
        <w:pStyle w:val="BodyText"/>
      </w:pPr>
      <w:r>
        <w:rPr>
          <w:bCs/>
          <w:b/>
        </w:rPr>
        <w:t xml:space="preserve">Contact:</w:t>
      </w:r>
      <w:r>
        <w:t xml:space="preserve"> </w:t>
      </w:r>
      <w:r>
        <w:t xml:space="preserve">M. Laurent Dubois, CTO</w:t>
      </w:r>
    </w:p>
    <w:p>
      <w:pPr>
        <w:pStyle w:val="BodyText"/>
      </w:pPr>
      <w:r>
        <w:rPr>
          <w:bCs/>
          <w:b/>
        </w:rPr>
        <w:t xml:space="preserve">Email:</w:t>
      </w:r>
      <w:r>
        <w:t xml:space="preserve"> </w:t>
      </w:r>
      <w:r>
        <w:t xml:space="preserve">l.dubois@horizontech.fr</w:t>
      </w:r>
    </w:p>
    <w:bookmarkEnd w:id="22"/>
    <w:p>
      <w:pPr>
        <w:pStyle w:val="BodyText"/>
      </w:pPr>
      <w:r>
        <w:t xml:space="preserve">Dear Mr. Dubois,</w:t>
      </w:r>
    </w:p>
    <w:p>
      <w:pPr>
        <w:pStyle w:val="BodyText"/>
      </w:pPr>
      <w:r>
        <w:t xml:space="preserve">Thank you for the opportunity to prepare this</w:t>
      </w:r>
      <w:r>
        <w:t xml:space="preserve"> </w:t>
      </w:r>
      <w:r>
        <w:t xml:space="preserve">Quotation Estimate</w:t>
      </w:r>
      <w:r>
        <w:t xml:space="preserve"> </w:t>
      </w:r>
      <w:r>
        <w:t xml:space="preserve">for your upcoming digital product redesign initiative. As a dedicated</w:t>
      </w:r>
      <w:r>
        <w:t xml:space="preserve"> </w:t>
      </w:r>
      <w:r>
        <w:t xml:space="preserve">UX UI Designer</w:t>
      </w:r>
      <w:r>
        <w:t xml:space="preserve"> </w:t>
      </w:r>
      <w:r>
        <w:t xml:space="preserve">studio operating at the heart of</w:t>
      </w:r>
      <w:r>
        <w:t xml:space="preserve"> </w:t>
      </w:r>
      <w:r>
        <w:t xml:space="preserve">France Paris</w:t>
      </w:r>
      <w:r>
        <w:t xml:space="preserve">, Atelier Lumière Digital is committed to delivering world-class user experience and user interface solutions that align with the highest standards of French and European digital design. This</w:t>
      </w:r>
      <w:r>
        <w:t xml:space="preserve"> </w:t>
      </w:r>
      <w:r>
        <w:t xml:space="preserve">Quotation Estimate</w:t>
      </w:r>
      <w:r>
        <w:t xml:space="preserve"> </w:t>
      </w:r>
      <w:r>
        <w:t xml:space="preserve">outlines the full scope of services, deliverables, and associated costs for the engagement described below.</w:t>
      </w:r>
    </w:p>
    <w:bookmarkStart w:id="23" w:name="X3195fd176720c8673308eaeb041b9e782fa918e"/>
    <w:p>
      <w:pPr>
        <w:pStyle w:val="Heading2"/>
      </w:pPr>
      <w:r>
        <w:t xml:space="preserve">Scope of Work – UX UI Designer Services in France Paris</w:t>
      </w:r>
    </w:p>
    <w:p>
      <w:pPr>
        <w:pStyle w:val="FirstParagraph"/>
      </w:pPr>
      <w:r>
        <w:t xml:space="preserve">This</w:t>
      </w:r>
      <w:r>
        <w:t xml:space="preserve"> </w:t>
      </w:r>
      <w:r>
        <w:t xml:space="preserve">Quotation Estimate</w:t>
      </w:r>
      <w:r>
        <w:t xml:space="preserve"> </w:t>
      </w:r>
      <w:r>
        <w:t xml:space="preserve">covers the comprehensive engagement of our senior</w:t>
      </w:r>
      <w:r>
        <w:t xml:space="preserve"> </w:t>
      </w:r>
      <w:r>
        <w:t xml:space="preserve">UX UI Designer</w:t>
      </w:r>
      <w:r>
        <w:t xml:space="preserve"> </w:t>
      </w:r>
      <w:r>
        <w:t xml:space="preserve">team to redesign the customer-facing platform of Société Horizon Technologies. All work will be conducted primarily from our studio located in the 1st arrondissement of</w:t>
      </w:r>
      <w:r>
        <w:t xml:space="preserve"> </w:t>
      </w:r>
      <w:r>
        <w:t xml:space="preserve">France Paris</w:t>
      </w:r>
      <w:r>
        <w:t xml:space="preserve">, with regular on-site collaboration sessions at your offices on the Champs-Élysées. The</w:t>
      </w:r>
      <w:r>
        <w:t xml:space="preserve"> </w:t>
      </w:r>
      <w:r>
        <w:t xml:space="preserve">UX UI Designer</w:t>
      </w:r>
      <w:r>
        <w:t xml:space="preserve"> </w:t>
      </w:r>
      <w:r>
        <w:t xml:space="preserve">engagement encompasses research, wireframing, visual design, prototyping, and design system development over a projected timeline of fourteen (14) weeks.</w:t>
      </w:r>
    </w:p>
    <w:bookmarkEnd w:id="23"/>
    <w:bookmarkStart w:id="24" w:name="detailed-cost-breakdown"/>
    <w:p>
      <w:pPr>
        <w:pStyle w:val="Heading2"/>
      </w:pPr>
      <w:r>
        <w:t xml:space="preserve">Detailed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UX Research &amp; User Discovery – Stakeholder interviews, user persona development, competitive analysis within the France Paris digital market</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Information Architecture &amp; User Flow Mapping – Site structure, journey mapping, task analysis</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Wireframing &amp; Low-Fidelity Prototyping – Interactive wireframes for 25+ key screens</w:t>
            </w:r>
          </w:p>
        </w:tc>
        <w:tc>
          <w:tcPr/>
          <w:p>
            <w:pPr>
              <w:pStyle w:val="Compact"/>
              <w:jc w:val="left"/>
            </w:pPr>
            <w:r>
              <w:t xml:space="preserve">3 weeks</w:t>
            </w:r>
          </w:p>
        </w:tc>
        <w:tc>
          <w:tcPr/>
          <w:p>
            <w:pPr>
              <w:pStyle w:val="Compact"/>
              <w:jc w:val="left"/>
            </w:pPr>
            <w:r>
              <w:t xml:space="preserve">€1,700 / day</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UI Visual Design &amp; High-Fidelity Mockups – Brand-aligned visual design, component library, responsive layouts</w:t>
            </w:r>
          </w:p>
        </w:tc>
        <w:tc>
          <w:tcPr/>
          <w:p>
            <w:pPr>
              <w:pStyle w:val="Compact"/>
              <w:jc w:val="left"/>
            </w:pPr>
            <w:r>
              <w:t xml:space="preserve">3 weeks</w:t>
            </w:r>
          </w:p>
        </w:tc>
        <w:tc>
          <w:tcPr/>
          <w:p>
            <w:pPr>
              <w:pStyle w:val="Compact"/>
              <w:jc w:val="left"/>
            </w:pPr>
            <w:r>
              <w:t xml:space="preserve">€1,700 / day</w:t>
            </w:r>
          </w:p>
        </w:tc>
        <w:tc>
          <w:tcPr/>
          <w:p>
            <w:pPr>
              <w:pStyle w:val="Compact"/>
              <w:jc w:val="left"/>
            </w:pPr>
            <w:r>
              <w:t xml:space="preserve">€25,500.00</w:t>
            </w:r>
          </w:p>
        </w:tc>
      </w:tr>
      <w:tr>
        <w:tc>
          <w:tcPr/>
          <w:p>
            <w:pPr>
              <w:pStyle w:val="Compact"/>
              <w:jc w:val="left"/>
            </w:pPr>
            <w:r>
              <w:t xml:space="preserve">05</w:t>
            </w:r>
          </w:p>
        </w:tc>
        <w:tc>
          <w:tcPr/>
          <w:p>
            <w:pPr>
              <w:pStyle w:val="Compact"/>
              <w:jc w:val="left"/>
            </w:pPr>
            <w:r>
              <w:t xml:space="preserve">Interactive Prototyping &amp; Usability Testing – Figma prototypes, moderated testing sessions with 12 participants in France Paris</w:t>
            </w:r>
          </w:p>
        </w:tc>
        <w:tc>
          <w:tcPr/>
          <w:p>
            <w:pPr>
              <w:pStyle w:val="Compact"/>
              <w:jc w:val="left"/>
            </w:pPr>
            <w:r>
              <w:t xml:space="preserve">2 weeks</w:t>
            </w:r>
          </w:p>
        </w:tc>
        <w:tc>
          <w:tcPr/>
          <w:p>
            <w:pPr>
              <w:pStyle w:val="Compact"/>
              <w:jc w:val="left"/>
            </w:pPr>
            <w:r>
              <w:t xml:space="preserve">€1,600 / day</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Design System &amp; Developer Handoff – Token architecture, style guide documentation, annotated specs, developer support</w:t>
            </w:r>
          </w:p>
        </w:tc>
        <w:tc>
          <w:tcPr/>
          <w:p>
            <w:pPr>
              <w:pStyle w:val="Compact"/>
              <w:jc w:val="left"/>
            </w:pPr>
            <w:r>
              <w:t xml:space="preserve">2 weeks</w:t>
            </w:r>
          </w:p>
        </w:tc>
        <w:tc>
          <w:tcPr/>
          <w:p>
            <w:pPr>
              <w:pStyle w:val="Compact"/>
              <w:jc w:val="left"/>
            </w:pPr>
            <w:r>
              <w:t xml:space="preserve">€1,600 / day</w:t>
            </w:r>
          </w:p>
        </w:tc>
        <w:tc>
          <w:tcPr/>
          <w:p>
            <w:pPr>
              <w:pStyle w:val="Compact"/>
              <w:jc w:val="left"/>
            </w:pPr>
            <w:r>
              <w:t xml:space="preserve">€16,000.00</w:t>
            </w:r>
          </w:p>
        </w:tc>
      </w:tr>
      <w:tr>
        <w:tc>
          <w:tcPr>
            <w:gridSpan w:val="4"/>
          </w:tcPr>
          <w:p>
            <w:pPr>
              <w:pStyle w:val="Compact"/>
              <w:jc w:val="left"/>
            </w:pPr>
            <w:r>
              <w:t xml:space="preserve">Subtotal (TTC – Taxes Included)</w:t>
            </w:r>
          </w:p>
        </w:tc>
        <w:tc>
          <w:tcPr/>
          <w:p>
            <w:pPr>
              <w:pStyle w:val="Compact"/>
              <w:jc w:val="left"/>
            </w:pPr>
            <w:r>
              <w:t xml:space="preserve">€120,000.00</w:t>
            </w:r>
          </w:p>
        </w:tc>
      </w:tr>
      <w:tr>
        <w:tc>
          <w:tcPr>
            <w:gridSpan w:val="4"/>
          </w:tcPr>
          <w:p>
            <w:pPr>
              <w:pStyle w:val="Compact"/>
              <w:jc w:val="left"/>
            </w:pPr>
            <w:r>
              <w:t xml:space="preserve">TVA (20% French VAT)</w:t>
            </w:r>
          </w:p>
        </w:tc>
        <w:tc>
          <w:tcPr/>
          <w:p>
            <w:pPr>
              <w:pStyle w:val="Compact"/>
              <w:jc w:val="left"/>
            </w:pPr>
            <w:r>
              <w:t xml:space="preserve">€20,000.00</w:t>
            </w:r>
          </w:p>
        </w:tc>
      </w:tr>
      <w:tr>
        <w:tc>
          <w:tcPr>
            <w:gridSpan w:val="4"/>
          </w:tcPr>
          <w:p>
            <w:pPr>
              <w:pStyle w:val="Compact"/>
              <w:jc w:val="left"/>
            </w:pPr>
            <w:r>
              <w:t xml:space="preserve">TOTAL AMOUNT DUE</w:t>
            </w:r>
          </w:p>
        </w:tc>
        <w:tc>
          <w:tcPr/>
          <w:p>
            <w:pPr>
              <w:pStyle w:val="Compact"/>
              <w:jc w:val="left"/>
            </w:pPr>
            <w:r>
              <w:t xml:space="preserve">€140,000.00</w:t>
            </w:r>
          </w:p>
        </w:tc>
      </w:tr>
    </w:tbl>
    <w:bookmarkEnd w:id="24"/>
    <w:bookmarkStart w:id="25"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structured with the following payment schedule, payable by bank transfer to the account of Atelier Lumière Digital, Paris, France:</w:t>
      </w:r>
    </w:p>
    <w:p>
      <w:pPr>
        <w:numPr>
          <w:ilvl w:val="0"/>
          <w:numId w:val="1001"/>
        </w:numPr>
        <w:pStyle w:val="Compact"/>
      </w:pPr>
      <w:r>
        <w:rPr>
          <w:bCs/>
          <w:b/>
        </w:rPr>
        <w:t xml:space="preserve">30% advance payment</w:t>
      </w:r>
      <w:r>
        <w:t xml:space="preserve"> </w:t>
      </w:r>
      <w:r>
        <w:t xml:space="preserve">(€42,000.00 TTC) upon signature of the service agreement and acceptance of this Quotation Estimate.</w:t>
      </w:r>
    </w:p>
    <w:p>
      <w:pPr>
        <w:numPr>
          <w:ilvl w:val="0"/>
          <w:numId w:val="1001"/>
        </w:numPr>
        <w:pStyle w:val="Compact"/>
      </w:pPr>
      <w:r>
        <w:rPr>
          <w:bCs/>
          <w:b/>
        </w:rPr>
        <w:t xml:space="preserve">40% milestone payment</w:t>
      </w:r>
      <w:r>
        <w:t xml:space="preserve"> </w:t>
      </w:r>
      <w:r>
        <w:t xml:space="preserve">(€56,000.00 TTC) upon delivery and client approval of the high-fidelity UI design phase (Item 04).</w:t>
      </w:r>
    </w:p>
    <w:p>
      <w:pPr>
        <w:numPr>
          <w:ilvl w:val="0"/>
          <w:numId w:val="1001"/>
        </w:numPr>
        <w:pStyle w:val="Compact"/>
      </w:pPr>
      <w:r>
        <w:rPr>
          <w:bCs/>
          <w:b/>
        </w:rPr>
        <w:t xml:space="preserve">30% final payment</w:t>
      </w:r>
      <w:r>
        <w:t xml:space="preserve"> </w:t>
      </w:r>
      <w:r>
        <w:t xml:space="preserve">(€42,000.00 TTC) upon completion of the design system handoff and final acceptance (Item 06).</w:t>
      </w:r>
    </w:p>
    <w:p>
      <w:pPr>
        <w:pStyle w:val="FirstParagraph"/>
      </w:pPr>
      <w:r>
        <w:t xml:space="preserve">All payments are due within thirty (30) calendar days of invoice issuance. Late payments shall incur interest at the rate of 1.5% per month in accordance with French commercial law (Code de commerce, Article L441-10).</w:t>
      </w:r>
    </w:p>
    <w:bookmarkEnd w:id="25"/>
    <w:bookmarkStart w:id="26"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pricing and availability of the</w:t>
      </w:r>
      <w:r>
        <w:t xml:space="preserve"> </w:t>
      </w:r>
      <w:r>
        <w:t xml:space="preserve">UX UI Designer</w:t>
      </w:r>
      <w:r>
        <w:t xml:space="preserve"> </w:t>
      </w:r>
      <w:r>
        <w:t xml:space="preserve">team may be subject to revision.</w:t>
      </w:r>
    </w:p>
    <w:p>
      <w:pPr>
        <w:numPr>
          <w:ilvl w:val="0"/>
          <w:numId w:val="1002"/>
        </w:numPr>
        <w:pStyle w:val="Compact"/>
      </w:pPr>
      <w:r>
        <w:t xml:space="preserve">All intellectual property rights to the final deliverables (design files, prototypes, design system documentation) shall transfer to the client upon full and final payment. Atelier Lumière Digital retains the right to display completed work in its portfolio with prior written consent from the client.</w:t>
      </w:r>
    </w:p>
    <w:p>
      <w:pPr>
        <w:numPr>
          <w:ilvl w:val="0"/>
          <w:numId w:val="1002"/>
        </w:numPr>
        <w:pStyle w:val="Compact"/>
      </w:pPr>
      <w:r>
        <w:t xml:space="preserve">The</w:t>
      </w:r>
      <w:r>
        <w:t xml:space="preserve"> </w:t>
      </w:r>
      <w:r>
        <w:t xml:space="preserve">UX UI Designer</w:t>
      </w:r>
      <w:r>
        <w:t xml:space="preserve"> </w:t>
      </w:r>
      <w:r>
        <w:t xml:space="preserve">engagement is governed by the laws of the French Republic. Any disputes arising from this Quotation Estimate or the resulting service agreement shall be subject to the exclusive jurisdiction of the Tribunal de Commerce de Paris, France Paris.</w:t>
      </w:r>
    </w:p>
    <w:p>
      <w:pPr>
        <w:numPr>
          <w:ilvl w:val="0"/>
          <w:numId w:val="1002"/>
        </w:numPr>
        <w:pStyle w:val="Compact"/>
      </w:pPr>
      <w:r>
        <w:t xml:space="preserve">Revisions are included as follows: two (2) rounds of revisions per design phase. Additional revision cycles beyond the included rounds will be billed at the applicable daily rate specified in this Quotation Estimate.</w:t>
      </w:r>
    </w:p>
    <w:p>
      <w:pPr>
        <w:numPr>
          <w:ilvl w:val="0"/>
          <w:numId w:val="1002"/>
        </w:numPr>
        <w:pStyle w:val="Compact"/>
      </w:pPr>
      <w:r>
        <w:t xml:space="preserve">The client agrees to provide timely access to stakeholders, content, brand assets, and technical documentation necessary for the</w:t>
      </w:r>
      <w:r>
        <w:t xml:space="preserve"> </w:t>
      </w:r>
      <w:r>
        <w:t xml:space="preserve">UX UI Designer</w:t>
      </w:r>
      <w:r>
        <w:t xml:space="preserve"> </w:t>
      </w:r>
      <w:r>
        <w:t xml:space="preserve">team to execute the project within the stated timeline. Delays in client feedback exceeding five (5) business days per phase will result in a proportional extension of the project timeline.</w:t>
      </w:r>
    </w:p>
    <w:p>
      <w:pPr>
        <w:numPr>
          <w:ilvl w:val="0"/>
          <w:numId w:val="1002"/>
        </w:numPr>
        <w:pStyle w:val="Compact"/>
      </w:pPr>
      <w:r>
        <w:t xml:space="preserve">All work performed under this Quotation Estimate is subject to the General Data Protection Regulation (GDPR) and French data protection laws (Loi Informatique et Libertés). Personal data collected during user research sessions in France Paris will be processed in full compliance with these regulations.</w:t>
      </w:r>
    </w:p>
    <w:p>
      <w:pPr>
        <w:numPr>
          <w:ilvl w:val="0"/>
          <w:numId w:val="1002"/>
        </w:numPr>
        <w:pStyle w:val="Compact"/>
      </w:pPr>
      <w:r>
        <w:t xml:space="preserve">This Quotation Estimate does not constitute a binding contract until both parties have executed the formal Service Agreement. The terms herein serve as a preliminary commercial proposal.</w:t>
      </w:r>
    </w:p>
    <w:bookmarkEnd w:id="26"/>
    <w:bookmarkStart w:id="27"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above for the</w:t>
      </w:r>
      <w:r>
        <w:t xml:space="preserve"> </w:t>
      </w:r>
      <w:r>
        <w:t xml:space="preserve">UX UI Designer</w:t>
      </w:r>
      <w:r>
        <w:t xml:space="preserve"> </w:t>
      </w:r>
      <w:r>
        <w:t xml:space="preserve">services to be delivered in</w:t>
      </w:r>
      <w:r>
        <w:t xml:space="preserve"> </w:t>
      </w:r>
      <w:r>
        <w:t xml:space="preserve">France Paris</w:t>
      </w:r>
      <w:r>
        <w:t xml:space="preserve">.</w:t>
      </w:r>
    </w:p>
    <w:p>
      <w:pPr>
        <w:pStyle w:val="BodyText"/>
      </w:pPr>
      <w:r>
        <w:rPr>
          <w:bCs/>
          <w:b/>
        </w:rPr>
        <w:t xml:space="preserve">For Atelier Lumière Digital</w:t>
      </w:r>
    </w:p>
    <w:p>
      <w:pPr>
        <w:pStyle w:val="BodyText"/>
      </w:pPr>
      <w:r>
        <w:t xml:space="preserve">Name: Camille Fontaine,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Société Horizon Technologies SAS</w:t>
      </w:r>
    </w:p>
    <w:p>
      <w:pPr>
        <w:pStyle w:val="BodyText"/>
      </w:pPr>
      <w:r>
        <w:t xml:space="preserve">Name: Laurent Dubois, CTO</w:t>
      </w:r>
    </w:p>
    <w:p>
      <w:pPr>
        <w:pStyle w:val="BodyText"/>
      </w:pPr>
      <w:r>
        <w:t xml:space="preserve">Signature: ___________________________</w:t>
      </w:r>
    </w:p>
    <w:p>
      <w:pPr>
        <w:pStyle w:val="BodyText"/>
      </w:pPr>
      <w:r>
        <w:t xml:space="preserve">Date: ___________________________</w:t>
      </w:r>
    </w:p>
    <w:p>
      <w:pPr>
        <w:pStyle w:val="BodyText"/>
      </w:pPr>
      <w:r>
        <w:t xml:space="preserve">Atelier Lumière Digital – UX UI Designer Studio | 12 Rue de Rivoli, 75001 Paris, France</w:t>
      </w:r>
    </w:p>
    <w:p>
      <w:pPr>
        <w:pStyle w:val="BodyText"/>
      </w:pPr>
      <w:r>
        <w:t xml:space="preserve">This Quotation Estimate (QE-2025-0847) was prepared exclusively for Société Horizon Technologies SAS and is not transferable.</w:t>
      </w:r>
    </w:p>
    <w:p>
      <w:pPr>
        <w:pStyle w:val="BodyText"/>
      </w:pPr>
      <w:r>
        <w:t xml:space="preserve">Document generated on 14 June 2025 | France Paris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France Paris</dc:title>
  <dc:creator/>
  <dc:language>en</dc:language>
  <cp:keywords/>
  <dcterms:created xsi:type="dcterms:W3CDTF">2026-10-10T07:26:00Z</dcterms:created>
  <dcterms:modified xsi:type="dcterms:W3CDTF">2026-10-10T07:26:00Z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