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PixelCraft Design Studio Pvt. Ltd.</w:t>
      </w:r>
    </w:p>
    <w:p>
      <w:pPr>
        <w:pStyle w:val="BodyText"/>
      </w:pPr>
      <w:r>
        <w:t xml:space="preserve">14th Floor, Tower B, DLF Cyber City, Gurugram – New Delhi NCR, India – 122002</w:t>
      </w:r>
    </w:p>
    <w:p>
      <w:pPr>
        <w:pStyle w:val="BodyText"/>
      </w:pPr>
      <w:r>
        <w:t xml:space="preserve">Email: estimates@pixelcraftdesign.in | Phone: +91-11-4567-8900</w:t>
      </w:r>
    </w:p>
    <w:p>
      <w:pPr>
        <w:pStyle w:val="BodyText"/>
      </w:pPr>
      <w:r>
        <w:t xml:space="preserve">CIN: U74999DL2019PTC345678 | GSTIN: 07AABCP1234F1Z5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QTE-2025-ND-0487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Mr. Arjun Mehta</w:t>
      </w:r>
      <w:r>
        <w:br/>
      </w:r>
      <w:r>
        <w:t xml:space="preserve">Director, TechNova Solutions Pvt. Ltd.</w:t>
      </w:r>
      <w:r>
        <w:br/>
      </w:r>
      <w:r>
        <w:t xml:space="preserve">221, Connaught Place, New Delhi – 110001</w:t>
      </w:r>
      <w:r>
        <w:br/>
      </w:r>
      <w:r>
        <w:t xml:space="preserve">India</w:t>
      </w:r>
    </w:p>
    <w:p>
      <w:pPr>
        <w:pStyle w:val="BodyText"/>
      </w:pPr>
      <w:r>
        <w:t xml:space="preserve">Dear Mr. Mehta,</w:t>
      </w:r>
    </w:p>
    <w:p>
      <w:pPr>
        <w:pStyle w:val="BodyText"/>
      </w:pPr>
      <w:r>
        <w:t xml:space="preserve">Thank you for considering PixelCraft Design Studio for your upcoming digital product development initiative.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the comprehensive scope, deliverables, and associated costs for engaging our senior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to lead the end-to-end design process for your enterprise SaaS platform. All pricing in this document is quoted in Indian Rupees (INR) and reflects current market rates applicable to the</w:t>
      </w:r>
      <w:r>
        <w:t xml:space="preserve"> </w:t>
      </w:r>
      <w:r>
        <w:t xml:space="preserve">India New Delhi</w:t>
      </w:r>
      <w:r>
        <w:t xml:space="preserve"> </w:t>
      </w:r>
      <w:r>
        <w:t xml:space="preserve">technology corridor, where our design team is physically based and operates.</w:t>
      </w:r>
    </w:p>
    <w:bookmarkStart w:id="21" w:name="scope-of-work-ux-ui-designer-engagement"/>
    <w:p>
      <w:pPr>
        <w:pStyle w:val="Heading2"/>
      </w:pPr>
      <w:r>
        <w:t xml:space="preserve">1. Scope of Work – UX UI Designer Engagement</w:t>
      </w:r>
    </w:p>
    <w:p>
      <w:pPr>
        <w:pStyle w:val="FirstParagraph"/>
      </w:pPr>
      <w:r>
        <w:t xml:space="preserve">The following services will be delivered by our dedicated</w:t>
      </w:r>
      <w:r>
        <w:t xml:space="preserve"> </w:t>
      </w:r>
      <w:r>
        <w:t xml:space="preserve">UX UI Designer</w:t>
      </w:r>
      <w:r>
        <w:t xml:space="preserve">, a senior professional with over eight years of experience in crafting user-centric digital experiences for clients across the</w:t>
      </w:r>
      <w:r>
        <w:t xml:space="preserve"> </w:t>
      </w:r>
      <w:r>
        <w:t xml:space="preserve">India New Delhi</w:t>
      </w:r>
      <w:r>
        <w:t xml:space="preserve"> </w:t>
      </w:r>
      <w:r>
        <w:t xml:space="preserve">and broader NCR region: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Discovery &amp; Research:</w:t>
      </w:r>
      <w:r>
        <w:t xml:space="preserve"> </w:t>
      </w:r>
      <w:r>
        <w:t xml:space="preserve">Stakeholder interviews, competitive analysis, user persona development, and journey mapping tailored to the Indian market context.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Information Architecture &amp; Wireframing:</w:t>
      </w:r>
      <w:r>
        <w:t xml:space="preserve"> </w:t>
      </w:r>
      <w:r>
        <w:t xml:space="preserve">Low-fidelity wireframes for all core modules, navigation flows, and content hierarchy.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High-Fidelity UI Design:</w:t>
      </w:r>
      <w:r>
        <w:t xml:space="preserve"> </w:t>
      </w:r>
      <w:r>
        <w:t xml:space="preserve">Pixel-perfect interface designs in Figma, including responsive layouts for desktop, tablet, and mobile breakpoints.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Interactive Prototyping:</w:t>
      </w:r>
      <w:r>
        <w:t xml:space="preserve"> </w:t>
      </w:r>
      <w:r>
        <w:t xml:space="preserve">Clickable prototypes for usability testing with a minimum of three rounds of user feedback sessions.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System &amp; Component Library:</w:t>
      </w:r>
      <w:r>
        <w:t xml:space="preserve"> </w:t>
      </w:r>
      <w:r>
        <w:t xml:space="preserve">A reusable, documented design system with tokens, components, and usage guidelines.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Developer Handoff &amp; QA Support:</w:t>
      </w:r>
      <w:r>
        <w:t xml:space="preserve"> </w:t>
      </w:r>
      <w:r>
        <w:t xml:space="preserve">Annotated design files, asset exports, and a minimum of two weeks of post-handoff support for implementation queries.</w:t>
      </w:r>
    </w:p>
    <w:bookmarkEnd w:id="21"/>
    <w:bookmarkStart w:id="22" w:name="itemized-cost-breakdown"/>
    <w:p>
      <w:pPr>
        <w:pStyle w:val="Heading2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S.No.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/ Deliverable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Remarks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UX Research &amp; Discovery 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5 user interviews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Wireframing &amp; IA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Up to 25 screens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High-Fidelity UI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Desktop + Mobile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Prototyping &amp; Usability Testing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test rounds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Design System &amp;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Figma library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Developer Handoff &amp; QA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Post-launch support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Coordination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Flat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₹48,000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Weekly sprints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₹5,28,000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GST @ 18%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₹95,040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 per Indian tax law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₹6,23,040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INR Six Lakh Twenty-Three Thousand Forty Only</w:t>
            </w:r>
          </w:p>
        </w:tc>
      </w:tr>
    </w:tbl>
    <w:bookmarkEnd w:id="22"/>
    <w:bookmarkStart w:id="23" w:name="payment-schedule"/>
    <w:p>
      <w:pPr>
        <w:pStyle w:val="Heading2"/>
      </w:pPr>
      <w:r>
        <w:t xml:space="preserve">3. Payment Schedule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Percentage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Due Date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Kickoff (Advance)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₹1,86,912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Upon signing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Wireframe Approval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₹1,55,760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UI Design Approval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₹1,55,760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12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Final Handoff &amp; Sign-off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₹1,24,608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16</w:t>
            </w:r>
          </w:p>
        </w:tc>
      </w:tr>
    </w:tbl>
    <w:bookmarkEnd w:id="23"/>
    <w:bookmarkStart w:id="24" w:name="terms-conditions"/>
    <w:p>
      <w:pPr>
        <w:pStyle w:val="Heading2"/>
      </w:pPr>
      <w:r>
        <w:t xml:space="preserve">4. Terms &amp;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rates may be revised to reflect changes in the</w:t>
      </w:r>
      <w:r>
        <w:t xml:space="preserve"> </w:t>
      </w:r>
      <w:r>
        <w:t xml:space="preserve">India New Delhi</w:t>
      </w:r>
      <w:r>
        <w:t xml:space="preserve"> </w:t>
      </w:r>
      <w:r>
        <w:t xml:space="preserve">design services market.</w:t>
      </w:r>
    </w:p>
    <w:p>
      <w:pPr>
        <w:numPr>
          <w:ilvl w:val="0"/>
          <w:numId w:val="1002"/>
        </w:numPr>
        <w:pStyle w:val="Compact"/>
      </w:pPr>
      <w:r>
        <w:t xml:space="preserve">All payments are to be made via NEFT/RTGS to the bank account of PixelCraft Design Studio Pvt. Ltd., New Delhi, India. Invoices will be raised in INR with applicable GST.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will be allocated exclusively to this project for the duration of the engagement. No concurrent client work will be assigned to the same designer during this period.</w:t>
      </w:r>
    </w:p>
    <w:p>
      <w:pPr>
        <w:numPr>
          <w:ilvl w:val="0"/>
          <w:numId w:val="1002"/>
        </w:numPr>
        <w:pStyle w:val="Compact"/>
      </w:pPr>
      <w:r>
        <w:t xml:space="preserve">A maximum of three (3) revision cycles are included per design phase. Additional revisions will be billed at ₹8,000 per hour.</w:t>
      </w:r>
    </w:p>
    <w:p>
      <w:pPr>
        <w:numPr>
          <w:ilvl w:val="0"/>
          <w:numId w:val="1002"/>
        </w:numPr>
        <w:pStyle w:val="Compact"/>
      </w:pPr>
      <w:r>
        <w:t xml:space="preserve">All intellectual property rights for final deliverables transfer to the client upon receipt of full payment. Source files (Figma) will be shared via a private link.</w:t>
      </w:r>
    </w:p>
    <w:p>
      <w:pPr>
        <w:numPr>
          <w:ilvl w:val="0"/>
          <w:numId w:val="1002"/>
        </w:numPr>
        <w:pStyle w:val="Compact"/>
      </w:pPr>
      <w:r>
        <w:t xml:space="preserve">This engagement is governed by the laws of India. Any disputes shall be subject to the exclusive jurisdiction of courts in New Delhi, India.</w:t>
      </w:r>
    </w:p>
    <w:p>
      <w:pPr>
        <w:numPr>
          <w:ilvl w:val="0"/>
          <w:numId w:val="1002"/>
        </w:numPr>
        <w:pStyle w:val="Compact"/>
      </w:pPr>
      <w:r>
        <w:t xml:space="preserve">Either party may terminate the contract with a written notice of fourteen (14) days. In such cases, work completed to date shall be invoiced proportionally.</w:t>
      </w:r>
    </w:p>
    <w:p>
      <w:pPr>
        <w:numPr>
          <w:ilvl w:val="0"/>
          <w:numId w:val="1002"/>
        </w:numPr>
        <w:pStyle w:val="Compact"/>
      </w:pPr>
      <w:r>
        <w:t xml:space="preserve">Confidentiality: Both parties agree to maintain strict confidentiality regarding all project data, user research findings, and proprietary information shared during the engagement.</w:t>
      </w:r>
    </w:p>
    <w:bookmarkEnd w:id="24"/>
    <w:bookmarkStart w:id="27" w:name="assumptions-exclusions"/>
    <w:p>
      <w:pPr>
        <w:pStyle w:val="Heading2"/>
      </w:pPr>
      <w:r>
        <w:t xml:space="preserve">5. Assumptions &amp; Exclusions</w:t>
      </w:r>
    </w:p>
    <w:p>
      <w:pPr>
        <w:numPr>
          <w:ilvl w:val="0"/>
          <w:numId w:val="1003"/>
        </w:numPr>
        <w:pStyle w:val="Compact"/>
      </w:pPr>
      <w:r>
        <w:t xml:space="preserve">Client will provide all necessary brand assets, content, and access to existing systems within the first week.</w:t>
      </w:r>
    </w:p>
    <w:p>
      <w:pPr>
        <w:numPr>
          <w:ilvl w:val="0"/>
          <w:numId w:val="1003"/>
        </w:numPr>
        <w:pStyle w:val="Compact"/>
      </w:pPr>
      <w:r>
        <w:t xml:space="preserve">Travel costs for on-site meetings in</w:t>
      </w:r>
      <w:r>
        <w:t xml:space="preserve"> </w:t>
      </w:r>
      <w:r>
        <w:t xml:space="preserve">India New Delhi</w:t>
      </w:r>
      <w:r>
        <w:t xml:space="preserve"> </w:t>
      </w:r>
      <w:r>
        <w:t xml:space="preserve">or NCR are included up to four (4) visits. Additional visits will be billed at actuals.</w:t>
      </w:r>
    </w:p>
    <w:p>
      <w:pPr>
        <w:numPr>
          <w:ilvl w:val="0"/>
          <w:numId w:val="1003"/>
        </w:numPr>
        <w:pStyle w:val="Compact"/>
      </w:pPr>
      <w:r>
        <w:t xml:space="preserve">Copywriting, content strategy, and backend development are excluded from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Third-party licensing costs for stock imagery, icon packs, or font licenses are borne by the client.</w:t>
      </w:r>
    </w:p>
    <w:bookmarkStart w:id="25" w:name="for-pixelcraft-design-studio-pvt.-ltd."/>
    <w:p>
      <w:pPr>
        <w:pStyle w:val="Heading4"/>
      </w:pPr>
      <w:r>
        <w:t xml:space="preserve">For PixelCraft Design Studio Pvt. Ltd.</w:t>
      </w:r>
    </w:p>
    <w:p>
      <w:pPr>
        <w:pStyle w:val="FirstParagraph"/>
      </w:pPr>
      <w:r>
        <w:t xml:space="preserve">Authorized Signatory</w:t>
      </w:r>
    </w:p>
    <w:p>
      <w:pPr>
        <w:pStyle w:val="BodyText"/>
      </w:pPr>
      <w:r>
        <w:t xml:space="preserve">Name: Priya Sharma</w:t>
      </w:r>
      <w:r>
        <w:br/>
      </w:r>
      <w:r>
        <w:t xml:space="preserve">Designation: Head of Design</w:t>
      </w:r>
      <w:r>
        <w:br/>
      </w:r>
      <w:r>
        <w:t xml:space="preserve">Date: _______________</w:t>
      </w:r>
    </w:p>
    <w:bookmarkEnd w:id="25"/>
    <w:bookmarkStart w:id="26" w:name="for-technova-solutions-pvt.-ltd."/>
    <w:p>
      <w:pPr>
        <w:pStyle w:val="Heading4"/>
      </w:pPr>
      <w:r>
        <w:t xml:space="preserve">For TechNova Solutions Pvt. Ltd.</w:t>
      </w:r>
    </w:p>
    <w:p>
      <w:pPr>
        <w:pStyle w:val="FirstParagraph"/>
      </w:pPr>
      <w:r>
        <w:t xml:space="preserve">Client Acceptance</w:t>
      </w:r>
    </w:p>
    <w:p>
      <w:pPr>
        <w:pStyle w:val="BodyText"/>
      </w:pPr>
      <w:r>
        <w:t xml:space="preserve">Name: Arjun Mehta</w:t>
      </w:r>
      <w:r>
        <w:br/>
      </w:r>
      <w:r>
        <w:t xml:space="preserve">Designation: Director</w:t>
      </w:r>
      <w:r>
        <w:br/>
      </w:r>
      <w:r>
        <w:t xml:space="preserve">Date: _______________</w:t>
      </w:r>
    </w:p>
    <w:bookmarkEnd w:id="26"/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QTE-2025-ND-0487) is issued by PixelCraft Design Studio Pvt. Ltd., New Delhi, India. This document is generated electronically and does not require a physical signature to be valid. For queries regarding this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engagement, please contact estimates@pixelcraftdesign.in.</w:t>
      </w:r>
    </w:p>
    <w:p>
      <w:pPr>
        <w:pStyle w:val="BodyText"/>
      </w:pPr>
      <w:r>
        <w:t xml:space="preserve">© 2025 PixelCraft Design Studio Pvt. Ltd. | Registered Office: DLF Cyber City, Gurugram – New Delhi, India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UX UI Designer Services - India New Delhi</dc:title>
  <dc:creator/>
  <dc:language>en</dc:language>
  <cp:keywords/>
  <dcterms:created xsi:type="dcterms:W3CDTF">2026-10-10T08:42:01Z</dcterms:created>
  <dcterms:modified xsi:type="dcterms:W3CDTF">2026-10-10T08:42:01Z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